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0D8E23" w14:textId="77777777" w:rsidR="00B62597" w:rsidRPr="00B62597" w:rsidRDefault="008E1149" w:rsidP="00755096">
      <w:pPr>
        <w:pStyle w:val="MeetingDetails"/>
      </w:pPr>
      <w:r>
        <w:t xml:space="preserve">Markets &amp; Reliability Committee </w:t>
      </w:r>
    </w:p>
    <w:p w14:paraId="4012B2C0" w14:textId="77777777" w:rsidR="00B62597" w:rsidRPr="00B62597" w:rsidRDefault="008E1149" w:rsidP="00755096">
      <w:pPr>
        <w:pStyle w:val="MeetingDetails"/>
      </w:pPr>
      <w:r>
        <w:t xml:space="preserve">Webex Only </w:t>
      </w:r>
    </w:p>
    <w:p w14:paraId="28604804" w14:textId="5F8128DE" w:rsidR="00B62597" w:rsidRPr="00B62597" w:rsidRDefault="00BD6E7A" w:rsidP="00755096">
      <w:pPr>
        <w:pStyle w:val="MeetingDetails"/>
      </w:pPr>
      <w:r>
        <w:t>November 17</w:t>
      </w:r>
      <w:r w:rsidR="00EA1452">
        <w:t xml:space="preserve">, </w:t>
      </w:r>
      <w:r w:rsidR="000D654E">
        <w:t>202</w:t>
      </w:r>
      <w:r w:rsidR="009E2C15">
        <w:t>1</w:t>
      </w:r>
    </w:p>
    <w:p w14:paraId="10B79A3F" w14:textId="6A09BE16" w:rsidR="00B62597" w:rsidRDefault="008E1149" w:rsidP="00755096">
      <w:pPr>
        <w:pStyle w:val="MeetingDetails"/>
      </w:pPr>
      <w:r>
        <w:t>9:00 a.m</w:t>
      </w:r>
      <w:r w:rsidR="00755096">
        <w:t>.</w:t>
      </w:r>
      <w:r>
        <w:t xml:space="preserve"> </w:t>
      </w:r>
      <w:r w:rsidRPr="00A82517">
        <w:t>–</w:t>
      </w:r>
      <w:r w:rsidR="00B9026D">
        <w:t xml:space="preserve"> 12:0</w:t>
      </w:r>
      <w:r w:rsidR="006A67D1">
        <w:t xml:space="preserve">0 </w:t>
      </w:r>
      <w:r w:rsidR="00A82517" w:rsidRPr="00A82517">
        <w:t>p</w:t>
      </w:r>
      <w:r w:rsidR="007B3881" w:rsidRPr="00A82517">
        <w:t>.m.</w:t>
      </w:r>
      <w:r w:rsidRPr="006E57BF">
        <w:t xml:space="preserve"> </w:t>
      </w:r>
      <w:r w:rsidR="0088561C" w:rsidRPr="006E57BF">
        <w:t>EPT</w:t>
      </w:r>
    </w:p>
    <w:p w14:paraId="6EA51FBA" w14:textId="77777777" w:rsidR="008E1149" w:rsidRPr="003D5D3D" w:rsidRDefault="008E1149" w:rsidP="008E1149">
      <w:pPr>
        <w:spacing w:line="240" w:lineRule="auto"/>
        <w:rPr>
          <w:rFonts w:ascii="Arial Narrow" w:eastAsia="Times New Roman" w:hAnsi="Arial Narrow" w:cs="Times New Roman"/>
          <w:b/>
          <w:i/>
          <w:color w:val="FF0000"/>
          <w:sz w:val="24"/>
          <w:szCs w:val="20"/>
        </w:rPr>
      </w:pPr>
      <w:r w:rsidRPr="003D5D3D">
        <w:rPr>
          <w:rFonts w:ascii="Arial Narrow" w:eastAsia="Times New Roman" w:hAnsi="Arial Narrow" w:cs="Times New Roman"/>
          <w:b/>
          <w:i/>
          <w:color w:val="FF0000"/>
          <w:sz w:val="24"/>
          <w:szCs w:val="20"/>
        </w:rPr>
        <w:t>*Operator assisted phone lines will be open</w:t>
      </w:r>
      <w:r>
        <w:rPr>
          <w:rFonts w:ascii="Arial Narrow" w:eastAsia="Times New Roman" w:hAnsi="Arial Narrow" w:cs="Times New Roman"/>
          <w:b/>
          <w:i/>
          <w:color w:val="FF0000"/>
          <w:sz w:val="24"/>
          <w:szCs w:val="20"/>
        </w:rPr>
        <w:t>ed</w:t>
      </w:r>
      <w:r w:rsidRPr="003D5D3D">
        <w:rPr>
          <w:rFonts w:ascii="Arial Narrow" w:eastAsia="Times New Roman" w:hAnsi="Arial Narrow" w:cs="Times New Roman"/>
          <w:b/>
          <w:i/>
          <w:color w:val="FF0000"/>
          <w:sz w:val="24"/>
          <w:szCs w:val="20"/>
        </w:rPr>
        <w:t xml:space="preserve"> 30 minutes prior to the start of the meeting.</w:t>
      </w:r>
      <w:r>
        <w:rPr>
          <w:rFonts w:ascii="Arial Narrow" w:eastAsia="Times New Roman" w:hAnsi="Arial Narrow" w:cs="Times New Roman"/>
          <w:b/>
          <w:i/>
          <w:color w:val="FF0000"/>
          <w:sz w:val="24"/>
          <w:szCs w:val="20"/>
        </w:rPr>
        <w:t xml:space="preserve">  Due to the high volume of remote participation, s</w:t>
      </w:r>
      <w:r w:rsidRPr="003D5D3D">
        <w:rPr>
          <w:rFonts w:ascii="Arial Narrow" w:eastAsia="Times New Roman" w:hAnsi="Arial Narrow" w:cs="Times New Roman"/>
          <w:b/>
          <w:i/>
          <w:color w:val="FF0000"/>
          <w:sz w:val="24"/>
          <w:szCs w:val="20"/>
        </w:rPr>
        <w:t>takeholders are asked to connect early to allow additional time for operator queue processing</w:t>
      </w:r>
      <w:r>
        <w:rPr>
          <w:rFonts w:ascii="Arial Narrow" w:eastAsia="Times New Roman" w:hAnsi="Arial Narrow" w:cs="Times New Roman"/>
          <w:b/>
          <w:i/>
          <w:color w:val="FF0000"/>
          <w:sz w:val="24"/>
          <w:szCs w:val="20"/>
        </w:rPr>
        <w:t xml:space="preserve">. </w:t>
      </w:r>
    </w:p>
    <w:p w14:paraId="4FBF0F4A" w14:textId="77777777" w:rsidR="00B62597" w:rsidRPr="00B62597" w:rsidRDefault="002B2F98" w:rsidP="009F52D5">
      <w:pPr>
        <w:pStyle w:val="PrimaryHeading"/>
        <w:rPr>
          <w:caps/>
        </w:rPr>
      </w:pPr>
      <w:bookmarkStart w:id="0" w:name="OLE_LINK5"/>
      <w:bookmarkStart w:id="1" w:name="OLE_LINK3"/>
      <w:r>
        <w:t>Administration (</w:t>
      </w:r>
      <w:r w:rsidR="008E1149">
        <w:t>9</w:t>
      </w:r>
      <w:r>
        <w:t>:</w:t>
      </w:r>
      <w:r w:rsidR="008E1149">
        <w:t>00-9</w:t>
      </w:r>
      <w:r w:rsidRPr="009F52D5">
        <w:t>:0</w:t>
      </w:r>
      <w:r w:rsidR="008E1149">
        <w:t>5</w:t>
      </w:r>
      <w:r w:rsidR="00B62597" w:rsidRPr="00B62597">
        <w:t>)</w:t>
      </w:r>
    </w:p>
    <w:bookmarkEnd w:id="0"/>
    <w:bookmarkEnd w:id="1"/>
    <w:p w14:paraId="6FBA794C" w14:textId="77777777" w:rsidR="008E1149" w:rsidRDefault="008E1149" w:rsidP="008E1149">
      <w:pPr>
        <w:pStyle w:val="ListSubhead1"/>
        <w:numPr>
          <w:ilvl w:val="0"/>
          <w:numId w:val="0"/>
        </w:numPr>
        <w:ind w:left="360"/>
        <w:rPr>
          <w:b w:val="0"/>
        </w:rPr>
      </w:pPr>
      <w:r w:rsidRPr="008E1149">
        <w:rPr>
          <w:b w:val="0"/>
        </w:rPr>
        <w:t xml:space="preserve">Welcome, announcements and Anti-trust, Code of Conduct, and Public Meetings/Media Participation – Stu Bresler and Dave Anders  </w:t>
      </w:r>
    </w:p>
    <w:p w14:paraId="5FCC5CA2" w14:textId="77777777" w:rsidR="008E1149" w:rsidRPr="00DB29E9" w:rsidRDefault="008E1149" w:rsidP="008E1149">
      <w:pPr>
        <w:pStyle w:val="PrimaryHeading"/>
        <w:spacing w:before="120" w:after="200"/>
      </w:pPr>
      <w:r>
        <w:t>Consent Agenda (9:05-9:10)</w:t>
      </w:r>
    </w:p>
    <w:p w14:paraId="3E0A8ECA" w14:textId="76E56041" w:rsidR="008E1149" w:rsidRPr="009031A5" w:rsidRDefault="008E1149" w:rsidP="00F339E5">
      <w:pPr>
        <w:pStyle w:val="SecondaryHeading-Numbered"/>
        <w:numPr>
          <w:ilvl w:val="0"/>
          <w:numId w:val="3"/>
        </w:numPr>
        <w:spacing w:before="120"/>
        <w:rPr>
          <w:b/>
          <w:szCs w:val="24"/>
          <w:u w:val="single"/>
        </w:rPr>
      </w:pPr>
      <w:r w:rsidRPr="00A05D00">
        <w:rPr>
          <w:b/>
          <w:szCs w:val="24"/>
          <w:u w:val="single"/>
        </w:rPr>
        <w:t>Approve</w:t>
      </w:r>
      <w:r w:rsidRPr="00E01E4B">
        <w:rPr>
          <w:szCs w:val="24"/>
        </w:rPr>
        <w:t xml:space="preserve"> minutes of the </w:t>
      </w:r>
      <w:r w:rsidR="00BD6E7A">
        <w:rPr>
          <w:szCs w:val="24"/>
        </w:rPr>
        <w:t>October 20</w:t>
      </w:r>
      <w:r w:rsidR="00620040">
        <w:rPr>
          <w:szCs w:val="24"/>
        </w:rPr>
        <w:t xml:space="preserve">, </w:t>
      </w:r>
      <w:r w:rsidRPr="00E01E4B">
        <w:rPr>
          <w:szCs w:val="24"/>
        </w:rPr>
        <w:t>2021 meeting of the Markets and Reliability Committee (MRC).</w:t>
      </w:r>
    </w:p>
    <w:p w14:paraId="3B1504CF" w14:textId="1017BC70" w:rsidR="00CF4D50" w:rsidRPr="00CF4D50" w:rsidRDefault="00CF4D50" w:rsidP="00CF4D50">
      <w:pPr>
        <w:pStyle w:val="SecondaryHeading-Numbered"/>
        <w:numPr>
          <w:ilvl w:val="0"/>
          <w:numId w:val="3"/>
        </w:numPr>
        <w:spacing w:before="120"/>
        <w:rPr>
          <w:szCs w:val="24"/>
        </w:rPr>
      </w:pPr>
      <w:r w:rsidRPr="00CF4D50">
        <w:rPr>
          <w:b/>
          <w:szCs w:val="24"/>
          <w:u w:val="single"/>
        </w:rPr>
        <w:t>Endorse</w:t>
      </w:r>
      <w:r w:rsidRPr="00CF4D50">
        <w:rPr>
          <w:szCs w:val="24"/>
        </w:rPr>
        <w:t xml:space="preserve"> proposed revisions to Manual 01 Attachment F: Control Center and Data Exchange Requirements (MOC Remote Operations) related to Exceptional Circumstances outside of COVID-19. </w:t>
      </w:r>
    </w:p>
    <w:p w14:paraId="30663B96" w14:textId="71338DE8" w:rsidR="00CF4D50" w:rsidRPr="00CF4D50" w:rsidRDefault="00CF4D50" w:rsidP="00CF4D50">
      <w:pPr>
        <w:pStyle w:val="SecondaryHeading-Numbered"/>
        <w:numPr>
          <w:ilvl w:val="0"/>
          <w:numId w:val="3"/>
        </w:numPr>
        <w:spacing w:before="120"/>
        <w:rPr>
          <w:szCs w:val="24"/>
        </w:rPr>
      </w:pPr>
      <w:r w:rsidRPr="00CF4D50">
        <w:rPr>
          <w:b/>
          <w:szCs w:val="24"/>
          <w:u w:val="single"/>
        </w:rPr>
        <w:t>Endorse</w:t>
      </w:r>
      <w:r w:rsidRPr="00CF4D50">
        <w:rPr>
          <w:szCs w:val="24"/>
        </w:rPr>
        <w:t xml:space="preserve"> proposed revisions to Manual </w:t>
      </w:r>
      <w:r w:rsidR="00BD6E7A">
        <w:rPr>
          <w:szCs w:val="24"/>
        </w:rPr>
        <w:t>0</w:t>
      </w:r>
      <w:r w:rsidRPr="00CF4D50">
        <w:rPr>
          <w:szCs w:val="24"/>
        </w:rPr>
        <w:t xml:space="preserve">3: Transmission Operations resulting from its periodic review. </w:t>
      </w:r>
    </w:p>
    <w:p w14:paraId="5D08C0C8" w14:textId="7CDF6E67" w:rsidR="00CF4D50" w:rsidRPr="00CF4D50" w:rsidRDefault="00CF4D50" w:rsidP="00CF4D50">
      <w:pPr>
        <w:pStyle w:val="SecondaryHeading-Numbered"/>
        <w:numPr>
          <w:ilvl w:val="0"/>
          <w:numId w:val="3"/>
        </w:numPr>
        <w:spacing w:before="120"/>
        <w:rPr>
          <w:szCs w:val="24"/>
        </w:rPr>
      </w:pPr>
      <w:r w:rsidRPr="00CF4D50">
        <w:rPr>
          <w:b/>
          <w:szCs w:val="24"/>
          <w:u w:val="single"/>
        </w:rPr>
        <w:t>Endorse</w:t>
      </w:r>
      <w:r w:rsidRPr="00CF4D50">
        <w:rPr>
          <w:szCs w:val="24"/>
        </w:rPr>
        <w:t xml:space="preserve"> proposed revisions to Manual 13: Emergency Operations resulting from its periodic review. </w:t>
      </w:r>
    </w:p>
    <w:p w14:paraId="33D8A9F3" w14:textId="340B0C4A" w:rsidR="00CF4D50" w:rsidRPr="00CF4D50" w:rsidRDefault="00CF4D50" w:rsidP="00CF4D50">
      <w:pPr>
        <w:pStyle w:val="SecondaryHeading-Numbered"/>
        <w:numPr>
          <w:ilvl w:val="0"/>
          <w:numId w:val="3"/>
        </w:numPr>
        <w:spacing w:before="120"/>
        <w:rPr>
          <w:szCs w:val="24"/>
        </w:rPr>
      </w:pPr>
      <w:r w:rsidRPr="00CF4D50">
        <w:rPr>
          <w:b/>
          <w:szCs w:val="24"/>
          <w:u w:val="single"/>
        </w:rPr>
        <w:t>Endorse</w:t>
      </w:r>
      <w:r w:rsidRPr="00CF4D50">
        <w:rPr>
          <w:szCs w:val="24"/>
        </w:rPr>
        <w:t xml:space="preserve"> proposed revisions to Manual 14F: Competitive Planning Process addressing changes to the proposal fee structure to conform to the PJM Operating Agreement. </w:t>
      </w:r>
    </w:p>
    <w:p w14:paraId="66FA8AA5" w14:textId="1F6C27CF" w:rsidR="00CF4D50" w:rsidRDefault="00CF4D50" w:rsidP="00CF4D50">
      <w:pPr>
        <w:pStyle w:val="SecondaryHeading-Numbered"/>
        <w:numPr>
          <w:ilvl w:val="0"/>
          <w:numId w:val="3"/>
        </w:numPr>
        <w:spacing w:before="120"/>
        <w:rPr>
          <w:szCs w:val="24"/>
        </w:rPr>
      </w:pPr>
      <w:r w:rsidRPr="00CF4D50">
        <w:rPr>
          <w:b/>
          <w:szCs w:val="24"/>
          <w:u w:val="single"/>
        </w:rPr>
        <w:t>Endorse</w:t>
      </w:r>
      <w:r w:rsidRPr="00CF4D50">
        <w:rPr>
          <w:szCs w:val="24"/>
        </w:rPr>
        <w:t xml:space="preserve"> proposed revisions to Manual 19: Load Forecasting and Analysis result</w:t>
      </w:r>
      <w:r>
        <w:rPr>
          <w:szCs w:val="24"/>
        </w:rPr>
        <w:t xml:space="preserve">ing from its biennial review. </w:t>
      </w:r>
    </w:p>
    <w:p w14:paraId="134003AC" w14:textId="2949C823" w:rsidR="00B9026D" w:rsidRPr="00CF4D50" w:rsidRDefault="00B9026D" w:rsidP="00CF4D50">
      <w:pPr>
        <w:pStyle w:val="SecondaryHeading-Numbered"/>
        <w:numPr>
          <w:ilvl w:val="0"/>
          <w:numId w:val="3"/>
        </w:numPr>
        <w:spacing w:before="120"/>
        <w:rPr>
          <w:szCs w:val="24"/>
        </w:rPr>
      </w:pPr>
      <w:r>
        <w:rPr>
          <w:b/>
          <w:szCs w:val="24"/>
          <w:u w:val="single"/>
        </w:rPr>
        <w:t xml:space="preserve">Endorse </w:t>
      </w:r>
      <w:r>
        <w:t xml:space="preserve">final proposed changes to the 2022 Day Ahead Scheduling Reserve (DASR) requirement.  </w:t>
      </w:r>
    </w:p>
    <w:p w14:paraId="06315EBF" w14:textId="5BCAD06B" w:rsidR="00E15F1C" w:rsidRPr="00E15F1C" w:rsidRDefault="006C472C" w:rsidP="00E15F1C">
      <w:pPr>
        <w:pStyle w:val="PrimaryHeading"/>
        <w:rPr>
          <w:b w:val="0"/>
        </w:rPr>
      </w:pPr>
      <w:r>
        <w:t>E</w:t>
      </w:r>
      <w:r w:rsidR="00E15F1C">
        <w:t>ndors</w:t>
      </w:r>
      <w:r w:rsidR="00632525">
        <w:t>ements</w:t>
      </w:r>
      <w:r w:rsidR="008E1149">
        <w:t xml:space="preserve"> (9:</w:t>
      </w:r>
      <w:r w:rsidR="008E1149" w:rsidRPr="00B0726B">
        <w:t>10</w:t>
      </w:r>
      <w:r w:rsidR="008E1149" w:rsidRPr="00FB3ECC">
        <w:t>-</w:t>
      </w:r>
      <w:r w:rsidR="008A3C88">
        <w:t>9:30</w:t>
      </w:r>
      <w:r w:rsidR="001D3B68" w:rsidRPr="00FB3ECC">
        <w:t>)</w:t>
      </w:r>
    </w:p>
    <w:p w14:paraId="651E883F" w14:textId="0CF81D0D" w:rsidR="00D21489" w:rsidRPr="00535E19" w:rsidRDefault="00D21489" w:rsidP="0025131D">
      <w:pPr>
        <w:pStyle w:val="SecondaryHeading-Numbered"/>
        <w:numPr>
          <w:ilvl w:val="0"/>
          <w:numId w:val="4"/>
        </w:numPr>
        <w:spacing w:before="120"/>
        <w:rPr>
          <w:u w:val="single"/>
        </w:rPr>
      </w:pPr>
      <w:r w:rsidRPr="00535E19">
        <w:rPr>
          <w:u w:val="single"/>
        </w:rPr>
        <w:t>Sunset of the Ca</w:t>
      </w:r>
      <w:r>
        <w:rPr>
          <w:u w:val="single"/>
        </w:rPr>
        <w:t xml:space="preserve">rbon Pricing Senior Task </w:t>
      </w:r>
      <w:r w:rsidRPr="00E11020">
        <w:rPr>
          <w:u w:val="single"/>
        </w:rPr>
        <w:t>Force (</w:t>
      </w:r>
      <w:r w:rsidR="008A3C88">
        <w:rPr>
          <w:u w:val="single"/>
        </w:rPr>
        <w:t>9:10</w:t>
      </w:r>
      <w:r w:rsidR="00E11020" w:rsidRPr="00E11020">
        <w:rPr>
          <w:u w:val="single"/>
        </w:rPr>
        <w:t>-</w:t>
      </w:r>
      <w:r w:rsidR="008A3C88">
        <w:rPr>
          <w:u w:val="single"/>
        </w:rPr>
        <w:t>9:2</w:t>
      </w:r>
      <w:r w:rsidR="00B9026D">
        <w:rPr>
          <w:u w:val="single"/>
        </w:rPr>
        <w:t>0</w:t>
      </w:r>
      <w:r w:rsidRPr="00E11020">
        <w:rPr>
          <w:u w:val="single"/>
        </w:rPr>
        <w:t>)</w:t>
      </w:r>
    </w:p>
    <w:p w14:paraId="25813B86" w14:textId="457899B2" w:rsidR="00436BDC" w:rsidRPr="00436BDC" w:rsidRDefault="00213A37" w:rsidP="00436BDC">
      <w:pPr>
        <w:pStyle w:val="ListSubhead1"/>
        <w:numPr>
          <w:ilvl w:val="0"/>
          <w:numId w:val="19"/>
        </w:numPr>
        <w:spacing w:before="120"/>
      </w:pPr>
      <w:r>
        <w:rPr>
          <w:b w:val="0"/>
        </w:rPr>
        <w:t xml:space="preserve">Eric Hsia will review a recommendation to sunset the Carbon Pricing Senior Task Force (CPSTF).  </w:t>
      </w:r>
    </w:p>
    <w:p w14:paraId="5F5DB532" w14:textId="068D2ED2" w:rsidR="00D21489" w:rsidRDefault="00B9026D" w:rsidP="00436BDC">
      <w:pPr>
        <w:pStyle w:val="ListSubhead1"/>
        <w:numPr>
          <w:ilvl w:val="0"/>
          <w:numId w:val="19"/>
        </w:numPr>
        <w:spacing w:before="120"/>
      </w:pPr>
      <w:r>
        <w:rPr>
          <w:b w:val="0"/>
        </w:rPr>
        <w:t>Adrien Ford, ODEC, will move</w:t>
      </w:r>
      <w:r w:rsidR="00213A37">
        <w:rPr>
          <w:b w:val="0"/>
        </w:rPr>
        <w:t xml:space="preserve"> </w:t>
      </w:r>
      <w:r w:rsidR="00D21489">
        <w:rPr>
          <w:b w:val="0"/>
        </w:rPr>
        <w:t xml:space="preserve">to sunset the Carbon Pricing Senior Task Force (CPSTF).  </w:t>
      </w:r>
      <w:r w:rsidR="00D21489" w:rsidRPr="00A60E16">
        <w:t>The committee will be asked to endorse sunsetting the CPSTF.</w:t>
      </w:r>
    </w:p>
    <w:p w14:paraId="7149CF54" w14:textId="77777777" w:rsidR="008A3C88" w:rsidRPr="00A60E16" w:rsidRDefault="008A3C88" w:rsidP="008A3C88">
      <w:pPr>
        <w:pStyle w:val="ListSubhead1"/>
        <w:numPr>
          <w:ilvl w:val="0"/>
          <w:numId w:val="0"/>
        </w:numPr>
        <w:spacing w:before="120"/>
        <w:ind w:left="720"/>
      </w:pPr>
    </w:p>
    <w:p w14:paraId="28FD36FA" w14:textId="0CE5E327" w:rsidR="00D21489" w:rsidRDefault="00D21489" w:rsidP="0025131D">
      <w:pPr>
        <w:pStyle w:val="SecondaryHeading-Numbered"/>
        <w:numPr>
          <w:ilvl w:val="0"/>
          <w:numId w:val="4"/>
        </w:numPr>
        <w:spacing w:before="120"/>
        <w:rPr>
          <w:u w:val="single"/>
        </w:rPr>
      </w:pPr>
      <w:r w:rsidRPr="001C146F">
        <w:rPr>
          <w:u w:val="single"/>
        </w:rPr>
        <w:lastRenderedPageBreak/>
        <w:t>Sunset of the High Voltage Direct Cur</w:t>
      </w:r>
      <w:r>
        <w:rPr>
          <w:u w:val="single"/>
        </w:rPr>
        <w:t xml:space="preserve">rent Senior Task Force </w:t>
      </w:r>
      <w:r w:rsidRPr="00E11020">
        <w:rPr>
          <w:u w:val="single"/>
        </w:rPr>
        <w:t>(</w:t>
      </w:r>
      <w:r w:rsidR="008A3C88">
        <w:rPr>
          <w:u w:val="single"/>
        </w:rPr>
        <w:t>9:20-9:30</w:t>
      </w:r>
      <w:r w:rsidRPr="00E11020">
        <w:rPr>
          <w:u w:val="single"/>
        </w:rPr>
        <w:t>)</w:t>
      </w:r>
    </w:p>
    <w:p w14:paraId="1532D94F" w14:textId="5B77A0F7" w:rsidR="00D21489" w:rsidRPr="00A60E16" w:rsidRDefault="00D21489" w:rsidP="0025131D">
      <w:pPr>
        <w:pStyle w:val="ListSubhead1"/>
        <w:numPr>
          <w:ilvl w:val="0"/>
          <w:numId w:val="0"/>
        </w:numPr>
        <w:spacing w:before="120"/>
        <w:ind w:left="360"/>
      </w:pPr>
      <w:r>
        <w:rPr>
          <w:b w:val="0"/>
        </w:rPr>
        <w:t xml:space="preserve">Carl Johnson, </w:t>
      </w:r>
      <w:r w:rsidRPr="00F0296A">
        <w:rPr>
          <w:b w:val="0"/>
        </w:rPr>
        <w:t>PJM Public Power Coalition on behalf</w:t>
      </w:r>
      <w:r>
        <w:rPr>
          <w:b w:val="0"/>
        </w:rPr>
        <w:t xml:space="preserve"> of American Municipal Power</w:t>
      </w:r>
      <w:r w:rsidRPr="001C146F">
        <w:rPr>
          <w:b w:val="0"/>
        </w:rPr>
        <w:t xml:space="preserve">, will </w:t>
      </w:r>
      <w:r>
        <w:rPr>
          <w:b w:val="0"/>
        </w:rPr>
        <w:t xml:space="preserve">move </w:t>
      </w:r>
      <w:r w:rsidRPr="001C146F">
        <w:rPr>
          <w:b w:val="0"/>
        </w:rPr>
        <w:t xml:space="preserve">to sunset the High Voltage Direct Current Senior Task Force (HVDCSTF).  </w:t>
      </w:r>
      <w:r w:rsidRPr="00A60E16">
        <w:t xml:space="preserve">The committee will be asked to endorse the motion to sunset the HVDCSTF. </w:t>
      </w:r>
    </w:p>
    <w:p w14:paraId="21DA54DC" w14:textId="6B31C820" w:rsidR="001D3B68" w:rsidRDefault="00632525" w:rsidP="009F52D5">
      <w:pPr>
        <w:pStyle w:val="PrimaryHeading"/>
      </w:pPr>
      <w:r>
        <w:t xml:space="preserve">First </w:t>
      </w:r>
      <w:r w:rsidRPr="00FB3ECC">
        <w:t>Readings</w:t>
      </w:r>
      <w:r w:rsidR="001D3B68" w:rsidRPr="00FB3ECC">
        <w:t xml:space="preserve"> </w:t>
      </w:r>
      <w:r w:rsidR="001D3B68" w:rsidRPr="006A67D1">
        <w:t>(</w:t>
      </w:r>
      <w:r w:rsidR="008A3C88">
        <w:t>9:30-12:00</w:t>
      </w:r>
      <w:r w:rsidR="009031A5" w:rsidRPr="006A67D1">
        <w:t xml:space="preserve">) </w:t>
      </w:r>
    </w:p>
    <w:p w14:paraId="0CC4B5E5" w14:textId="63C76635" w:rsidR="008A3C88" w:rsidRPr="00CF4D50" w:rsidRDefault="008A3C88" w:rsidP="008A3C88">
      <w:pPr>
        <w:pStyle w:val="SecondaryHeading-Numbered"/>
        <w:numPr>
          <w:ilvl w:val="0"/>
          <w:numId w:val="4"/>
        </w:numPr>
        <w:rPr>
          <w:u w:val="single"/>
        </w:rPr>
      </w:pPr>
      <w:r w:rsidRPr="00CF4D50">
        <w:rPr>
          <w:u w:val="single"/>
        </w:rPr>
        <w:t>Solar-Battery Hybrid Resources (</w:t>
      </w:r>
      <w:r>
        <w:rPr>
          <w:u w:val="single"/>
        </w:rPr>
        <w:t>9:30-10:00</w:t>
      </w:r>
      <w:r w:rsidRPr="00CF4D50">
        <w:rPr>
          <w:u w:val="single"/>
        </w:rPr>
        <w:t>)</w:t>
      </w:r>
    </w:p>
    <w:p w14:paraId="7182C331" w14:textId="33A7885E" w:rsidR="008A3C88" w:rsidRPr="008A3C88" w:rsidRDefault="008A3C88" w:rsidP="008A3C88">
      <w:pPr>
        <w:pStyle w:val="SecondaryHeading-Numbered"/>
        <w:numPr>
          <w:ilvl w:val="0"/>
          <w:numId w:val="0"/>
        </w:numPr>
        <w:spacing w:after="0"/>
        <w:ind w:left="360"/>
      </w:pPr>
      <w:r w:rsidRPr="008A3C88">
        <w:t xml:space="preserve">Andrew Levitt and Thomas DeVita will review a proposed solution package to address various aspects of market participation by solar-battery hybrid resources.  The committee will be asked to endorse the proposed solution and corresponding Tariff and Operating Agreement (OA) revisions at its next meeting.  </w:t>
      </w:r>
    </w:p>
    <w:p w14:paraId="00B793C3" w14:textId="77777777" w:rsidR="008A3C88" w:rsidRPr="008A3C88" w:rsidRDefault="007B54F3" w:rsidP="008A3C88">
      <w:pPr>
        <w:pStyle w:val="SecondaryHeading-Numbered"/>
        <w:numPr>
          <w:ilvl w:val="0"/>
          <w:numId w:val="0"/>
        </w:numPr>
        <w:ind w:left="360"/>
        <w:rPr>
          <w:rStyle w:val="Hyperlink"/>
          <w:color w:val="auto"/>
        </w:rPr>
      </w:pPr>
      <w:hyperlink r:id="rId8" w:history="1">
        <w:r w:rsidR="008A3C88" w:rsidRPr="000A7731">
          <w:rPr>
            <w:rStyle w:val="Hyperlink"/>
          </w:rPr>
          <w:t>Issue Tracking:  Solar-Battery Hybrid Resources</w:t>
        </w:r>
      </w:hyperlink>
    </w:p>
    <w:p w14:paraId="2739FA2F" w14:textId="432F17F9" w:rsidR="00901B12" w:rsidRPr="00524E4D" w:rsidRDefault="00901B12" w:rsidP="008A3C88">
      <w:pPr>
        <w:pStyle w:val="SecondaryHeading-Numbered"/>
        <w:numPr>
          <w:ilvl w:val="0"/>
          <w:numId w:val="4"/>
        </w:numPr>
        <w:spacing w:before="120"/>
        <w:rPr>
          <w:u w:val="single"/>
        </w:rPr>
      </w:pPr>
      <w:r w:rsidRPr="00524E4D">
        <w:rPr>
          <w:u w:val="single"/>
        </w:rPr>
        <w:t>Transparency Forum (</w:t>
      </w:r>
      <w:r w:rsidRPr="006A67D1">
        <w:rPr>
          <w:u w:val="single"/>
        </w:rPr>
        <w:t>10:</w:t>
      </w:r>
      <w:r w:rsidR="00B9026D">
        <w:rPr>
          <w:u w:val="single"/>
        </w:rPr>
        <w:t>0</w:t>
      </w:r>
      <w:r w:rsidRPr="006A67D1">
        <w:rPr>
          <w:u w:val="single"/>
        </w:rPr>
        <w:t>0-10:</w:t>
      </w:r>
      <w:r w:rsidR="00B9026D">
        <w:rPr>
          <w:u w:val="single"/>
        </w:rPr>
        <w:t>2</w:t>
      </w:r>
      <w:r w:rsidRPr="006A67D1">
        <w:rPr>
          <w:u w:val="single"/>
        </w:rPr>
        <w:t>0</w:t>
      </w:r>
      <w:r w:rsidRPr="00524E4D">
        <w:rPr>
          <w:u w:val="single"/>
        </w:rPr>
        <w:t>)</w:t>
      </w:r>
    </w:p>
    <w:p w14:paraId="763FB770" w14:textId="77777777" w:rsidR="00901B12" w:rsidRPr="00901B12" w:rsidRDefault="00901B12" w:rsidP="0025131D">
      <w:pPr>
        <w:pStyle w:val="ListSubhead1"/>
        <w:numPr>
          <w:ilvl w:val="0"/>
          <w:numId w:val="0"/>
        </w:numPr>
        <w:tabs>
          <w:tab w:val="clear" w:pos="0"/>
          <w:tab w:val="left" w:pos="540"/>
        </w:tabs>
        <w:spacing w:before="120"/>
        <w:ind w:left="360"/>
        <w:rPr>
          <w:b w:val="0"/>
          <w:u w:val="single"/>
        </w:rPr>
      </w:pPr>
      <w:r>
        <w:rPr>
          <w:b w:val="0"/>
        </w:rPr>
        <w:t xml:space="preserve">Greg Poulos, on behalf of the </w:t>
      </w:r>
      <w:r w:rsidRPr="001C146F">
        <w:rPr>
          <w:b w:val="0"/>
        </w:rPr>
        <w:t>New Jersey Division of the Rate Counsel,</w:t>
      </w:r>
      <w:r>
        <w:rPr>
          <w:b w:val="0"/>
        </w:rPr>
        <w:t xml:space="preserve"> will review a proposed Charter for the creation of a new Transparency Forum.  </w:t>
      </w:r>
      <w:r w:rsidRPr="00901B12">
        <w:rPr>
          <w:b w:val="0"/>
        </w:rPr>
        <w:t xml:space="preserve">The committee will be asked </w:t>
      </w:r>
      <w:r>
        <w:rPr>
          <w:b w:val="0"/>
        </w:rPr>
        <w:t xml:space="preserve">to approve the proposed Charter at its next meeting. </w:t>
      </w:r>
      <w:r w:rsidRPr="00901B12">
        <w:rPr>
          <w:b w:val="0"/>
        </w:rPr>
        <w:t xml:space="preserve"> </w:t>
      </w:r>
      <w:r w:rsidRPr="00901B12">
        <w:rPr>
          <w:b w:val="0"/>
          <w:u w:val="single"/>
        </w:rPr>
        <w:t xml:space="preserve"> </w:t>
      </w:r>
    </w:p>
    <w:p w14:paraId="43D3780B" w14:textId="4E9837C5" w:rsidR="006241F3" w:rsidRPr="00494B64" w:rsidRDefault="006241F3" w:rsidP="0025131D">
      <w:pPr>
        <w:pStyle w:val="SecondaryHeading-Numbered"/>
        <w:numPr>
          <w:ilvl w:val="0"/>
          <w:numId w:val="4"/>
        </w:numPr>
        <w:spacing w:before="120"/>
        <w:rPr>
          <w:u w:val="single"/>
        </w:rPr>
      </w:pPr>
      <w:r w:rsidRPr="00494B64">
        <w:rPr>
          <w:u w:val="single"/>
        </w:rPr>
        <w:t>Undefined Regulation Mileage Ratio Calculation (</w:t>
      </w:r>
      <w:r w:rsidR="00B9026D">
        <w:rPr>
          <w:u w:val="single"/>
        </w:rPr>
        <w:t>10:20-10:4</w:t>
      </w:r>
      <w:r w:rsidR="006A67D1">
        <w:rPr>
          <w:u w:val="single"/>
        </w:rPr>
        <w:t>5</w:t>
      </w:r>
      <w:r w:rsidRPr="00494B64">
        <w:rPr>
          <w:u w:val="single"/>
        </w:rPr>
        <w:t xml:space="preserve">) </w:t>
      </w:r>
    </w:p>
    <w:p w14:paraId="43E0F1F5" w14:textId="77777777" w:rsidR="006241F3" w:rsidRPr="006241F3" w:rsidRDefault="006241F3" w:rsidP="0025131D">
      <w:pPr>
        <w:pStyle w:val="SecondaryHeading-Numbered"/>
        <w:numPr>
          <w:ilvl w:val="0"/>
          <w:numId w:val="14"/>
        </w:numPr>
        <w:spacing w:before="120"/>
        <w:rPr>
          <w:u w:val="single"/>
        </w:rPr>
      </w:pPr>
      <w:r>
        <w:t xml:space="preserve">Adam Keech will discuss next steps of the Undefined Regulation Mileage Ratio proposal in light of the failed vote at the October MRC. </w:t>
      </w:r>
    </w:p>
    <w:p w14:paraId="5C9FF95C" w14:textId="2942CAFF" w:rsidR="000A7731" w:rsidRDefault="006241F3" w:rsidP="0025131D">
      <w:pPr>
        <w:pStyle w:val="SecondaryHeading-Numbered"/>
        <w:numPr>
          <w:ilvl w:val="0"/>
          <w:numId w:val="14"/>
        </w:numPr>
        <w:spacing w:before="120" w:after="0"/>
      </w:pPr>
      <w:r>
        <w:t xml:space="preserve">Danielle Croop will review </w:t>
      </w:r>
      <w:r w:rsidR="00A60E16">
        <w:t>a</w:t>
      </w:r>
      <w:r>
        <w:t xml:space="preserve"> Problem Statement and Issue Charge addressing broader Regulation Market redesign</w:t>
      </w:r>
      <w:r w:rsidR="00A60E16">
        <w:t>.  The committee will be asked to approve the proposed Charter at its next meeting.</w:t>
      </w:r>
    </w:p>
    <w:p w14:paraId="4CA4F6B3" w14:textId="1F541AB5" w:rsidR="000A7731" w:rsidRDefault="007B54F3" w:rsidP="000A7731">
      <w:pPr>
        <w:pStyle w:val="SecondaryHeading-Numbered"/>
        <w:numPr>
          <w:ilvl w:val="0"/>
          <w:numId w:val="0"/>
        </w:numPr>
        <w:ind w:left="360"/>
        <w:rPr>
          <w:rStyle w:val="Hyperlink"/>
        </w:rPr>
      </w:pPr>
      <w:hyperlink r:id="rId9" w:history="1">
        <w:r w:rsidR="000A7731" w:rsidRPr="000A7731">
          <w:rPr>
            <w:rStyle w:val="Hyperlink"/>
          </w:rPr>
          <w:t>Issue Tracking: Undefined Regulation Mileage Ratio Calculation</w:t>
        </w:r>
      </w:hyperlink>
    </w:p>
    <w:p w14:paraId="5E98408B" w14:textId="17F6F144" w:rsidR="00A60E16" w:rsidRPr="00A60E16" w:rsidRDefault="00A60E16" w:rsidP="0025131D">
      <w:pPr>
        <w:pStyle w:val="SecondaryHeading-Numbered"/>
        <w:numPr>
          <w:ilvl w:val="0"/>
          <w:numId w:val="4"/>
        </w:numPr>
        <w:spacing w:before="120"/>
        <w:rPr>
          <w:u w:val="single"/>
        </w:rPr>
      </w:pPr>
      <w:r w:rsidRPr="00A60E16">
        <w:rPr>
          <w:u w:val="single"/>
        </w:rPr>
        <w:t>Synchronous Reserve Deployment Stakeholder Initiative (</w:t>
      </w:r>
      <w:r w:rsidR="00B9026D">
        <w:rPr>
          <w:u w:val="single"/>
        </w:rPr>
        <w:t>10:45-11:1</w:t>
      </w:r>
      <w:r w:rsidR="006A67D1">
        <w:rPr>
          <w:u w:val="single"/>
        </w:rPr>
        <w:t>0</w:t>
      </w:r>
      <w:r w:rsidRPr="00A60E16">
        <w:rPr>
          <w:u w:val="single"/>
        </w:rPr>
        <w:t>)</w:t>
      </w:r>
    </w:p>
    <w:p w14:paraId="228C7DA1" w14:textId="657EBE39" w:rsidR="00A60E16" w:rsidRDefault="00A60E16" w:rsidP="007B54F3">
      <w:pPr>
        <w:pStyle w:val="SecondaryHeading-Numbered"/>
        <w:numPr>
          <w:ilvl w:val="0"/>
          <w:numId w:val="0"/>
        </w:numPr>
        <w:spacing w:before="120" w:after="0"/>
        <w:ind w:left="360"/>
      </w:pPr>
      <w:r>
        <w:t xml:space="preserve">Mike Zhang will </w:t>
      </w:r>
      <w:r w:rsidR="009F0AA4">
        <w:t xml:space="preserve">review </w:t>
      </w:r>
      <w:r w:rsidRPr="00CF4D50">
        <w:t>a proposed solution</w:t>
      </w:r>
      <w:r w:rsidR="004750E4">
        <w:t xml:space="preserve"> package addressing synchronous reserve deployment</w:t>
      </w:r>
      <w:r w:rsidR="009F0AA4">
        <w:t xml:space="preserve">.  </w:t>
      </w:r>
      <w:r w:rsidR="004750E4">
        <w:t xml:space="preserve">The committee will be asked to endorse the proposed solution and corresponding </w:t>
      </w:r>
      <w:r w:rsidR="00901B12">
        <w:t xml:space="preserve">Tariff and </w:t>
      </w:r>
      <w:r w:rsidR="00FD0D34">
        <w:t xml:space="preserve">OA </w:t>
      </w:r>
      <w:r w:rsidR="004750E4">
        <w:t xml:space="preserve">revisions at its next meeting.  </w:t>
      </w:r>
    </w:p>
    <w:p w14:paraId="75A4FA6B" w14:textId="69048EC7" w:rsidR="007B54F3" w:rsidRPr="007B54F3" w:rsidRDefault="007B54F3" w:rsidP="007B54F3">
      <w:pPr>
        <w:pStyle w:val="SecondaryHeading-Numbered"/>
        <w:numPr>
          <w:ilvl w:val="0"/>
          <w:numId w:val="0"/>
        </w:numPr>
        <w:ind w:left="360"/>
      </w:pPr>
      <w:hyperlink r:id="rId10" w:history="1">
        <w:r w:rsidRPr="007B54F3">
          <w:rPr>
            <w:rStyle w:val="Hyperlink"/>
          </w:rPr>
          <w:t>Issue Tracking:  Synchronized Reserve Event Actions and Expectations</w:t>
        </w:r>
      </w:hyperlink>
      <w:bookmarkStart w:id="2" w:name="_GoBack"/>
      <w:bookmarkEnd w:id="2"/>
    </w:p>
    <w:p w14:paraId="792B088A" w14:textId="3B00E5F5" w:rsidR="00D21489" w:rsidRDefault="00D21489" w:rsidP="0025131D">
      <w:pPr>
        <w:pStyle w:val="SecondaryHeading-Numbered"/>
        <w:numPr>
          <w:ilvl w:val="0"/>
          <w:numId w:val="4"/>
        </w:numPr>
        <w:spacing w:before="120"/>
        <w:rPr>
          <w:u w:val="single"/>
        </w:rPr>
      </w:pPr>
      <w:r w:rsidRPr="00D21489">
        <w:rPr>
          <w:u w:val="single"/>
        </w:rPr>
        <w:t>Tariff Attachment DD Revisions (</w:t>
      </w:r>
      <w:r w:rsidR="00B9026D">
        <w:rPr>
          <w:u w:val="single"/>
        </w:rPr>
        <w:t>11:10-11:3</w:t>
      </w:r>
      <w:r w:rsidR="006A67D1">
        <w:rPr>
          <w:u w:val="single"/>
        </w:rPr>
        <w:t>0</w:t>
      </w:r>
      <w:r w:rsidRPr="00D21489">
        <w:rPr>
          <w:u w:val="single"/>
        </w:rPr>
        <w:t xml:space="preserve">) </w:t>
      </w:r>
    </w:p>
    <w:p w14:paraId="017FEB80" w14:textId="5D773F70" w:rsidR="00D21489" w:rsidRDefault="00D21489" w:rsidP="0025131D">
      <w:pPr>
        <w:pStyle w:val="SecondaryHeading-Numbered"/>
        <w:numPr>
          <w:ilvl w:val="0"/>
          <w:numId w:val="0"/>
        </w:numPr>
        <w:spacing w:before="120"/>
        <w:ind w:left="360"/>
      </w:pPr>
      <w:r>
        <w:t xml:space="preserve">Janell Fabiano and Chenchao Lu will review proposed revisions to Tariff Attachment DD as endorsed by the Governing Document Enhancement and Clarification Subcommittee (GDECS).  The committee will be asked to endorse the proposed revisions at its next meeting.   </w:t>
      </w:r>
    </w:p>
    <w:p w14:paraId="42C986CD" w14:textId="60C28056" w:rsidR="008A3C88" w:rsidRDefault="008A3C88" w:rsidP="0025131D">
      <w:pPr>
        <w:pStyle w:val="SecondaryHeading-Numbered"/>
        <w:numPr>
          <w:ilvl w:val="0"/>
          <w:numId w:val="0"/>
        </w:numPr>
        <w:spacing w:before="120"/>
        <w:ind w:left="360"/>
      </w:pPr>
    </w:p>
    <w:p w14:paraId="20C24C4B" w14:textId="77777777" w:rsidR="008A3C88" w:rsidRPr="00D21489" w:rsidRDefault="008A3C88" w:rsidP="0025131D">
      <w:pPr>
        <w:pStyle w:val="SecondaryHeading-Numbered"/>
        <w:numPr>
          <w:ilvl w:val="0"/>
          <w:numId w:val="0"/>
        </w:numPr>
        <w:spacing w:before="120"/>
        <w:ind w:left="360"/>
      </w:pPr>
    </w:p>
    <w:p w14:paraId="4C6F5887" w14:textId="21D6630E" w:rsidR="009031A5" w:rsidRPr="009031A5" w:rsidRDefault="0083182E" w:rsidP="0025131D">
      <w:pPr>
        <w:pStyle w:val="SecondaryHeading-Numbered"/>
        <w:numPr>
          <w:ilvl w:val="0"/>
          <w:numId w:val="4"/>
        </w:numPr>
        <w:spacing w:before="120"/>
        <w:rPr>
          <w:u w:val="single"/>
        </w:rPr>
      </w:pPr>
      <w:r>
        <w:rPr>
          <w:u w:val="single"/>
        </w:rPr>
        <w:t xml:space="preserve">PJM </w:t>
      </w:r>
      <w:r w:rsidR="009031A5" w:rsidRPr="00D21489">
        <w:rPr>
          <w:u w:val="single"/>
        </w:rPr>
        <w:t>Manuals</w:t>
      </w:r>
      <w:r w:rsidRPr="00D21489">
        <w:rPr>
          <w:u w:val="single"/>
        </w:rPr>
        <w:t xml:space="preserve"> (</w:t>
      </w:r>
      <w:r w:rsidR="00B9026D">
        <w:rPr>
          <w:u w:val="single"/>
        </w:rPr>
        <w:t>11:30-12:0</w:t>
      </w:r>
      <w:r w:rsidR="006A67D1">
        <w:rPr>
          <w:u w:val="single"/>
        </w:rPr>
        <w:t>0</w:t>
      </w:r>
      <w:r w:rsidRPr="00D21489">
        <w:rPr>
          <w:u w:val="single"/>
        </w:rPr>
        <w:t>)</w:t>
      </w:r>
    </w:p>
    <w:p w14:paraId="169070E5" w14:textId="75ED706A" w:rsidR="007D3E19" w:rsidRPr="007D3E19" w:rsidRDefault="007D3E19" w:rsidP="0025131D">
      <w:pPr>
        <w:pStyle w:val="ListSubhead1"/>
        <w:numPr>
          <w:ilvl w:val="0"/>
          <w:numId w:val="7"/>
        </w:numPr>
        <w:spacing w:before="120" w:after="0"/>
        <w:rPr>
          <w:b w:val="0"/>
        </w:rPr>
      </w:pPr>
      <w:r w:rsidRPr="007D3E19">
        <w:rPr>
          <w:b w:val="0"/>
        </w:rPr>
        <w:t xml:space="preserve">Emmy Messina will </w:t>
      </w:r>
      <w:r w:rsidR="007012DF">
        <w:rPr>
          <w:b w:val="0"/>
        </w:rPr>
        <w:t xml:space="preserve">review proposed revisions to </w:t>
      </w:r>
      <w:r w:rsidRPr="007D3E19">
        <w:rPr>
          <w:b w:val="0"/>
        </w:rPr>
        <w:t xml:space="preserve">Manual </w:t>
      </w:r>
      <w:r>
        <w:rPr>
          <w:b w:val="0"/>
        </w:rPr>
        <w:t>0</w:t>
      </w:r>
      <w:r w:rsidRPr="007D3E19">
        <w:rPr>
          <w:b w:val="0"/>
        </w:rPr>
        <w:t>6</w:t>
      </w:r>
      <w:r>
        <w:rPr>
          <w:b w:val="0"/>
        </w:rPr>
        <w:t xml:space="preserve">:  Financial Transmission Rights </w:t>
      </w:r>
      <w:r w:rsidR="007012DF" w:rsidRPr="007D3E19">
        <w:rPr>
          <w:b w:val="0"/>
        </w:rPr>
        <w:t xml:space="preserve">conforming to </w:t>
      </w:r>
      <w:r w:rsidRPr="007D3E19">
        <w:rPr>
          <w:b w:val="0"/>
        </w:rPr>
        <w:t xml:space="preserve">the AFMTF PJM/Joint Stakeholder package </w:t>
      </w:r>
      <w:r w:rsidR="007012DF">
        <w:rPr>
          <w:b w:val="0"/>
        </w:rPr>
        <w:t>endorsed</w:t>
      </w:r>
      <w:r w:rsidR="007012DF" w:rsidRPr="007D3E19">
        <w:rPr>
          <w:b w:val="0"/>
        </w:rPr>
        <w:t xml:space="preserve"> </w:t>
      </w:r>
      <w:r w:rsidRPr="007D3E19">
        <w:rPr>
          <w:b w:val="0"/>
        </w:rPr>
        <w:t>at the October MRC. The committee will be asked to endorse the revisions at its next meeting.</w:t>
      </w:r>
    </w:p>
    <w:p w14:paraId="3E47C647" w14:textId="6AD36948" w:rsidR="007D3E19" w:rsidRPr="007D3E19" w:rsidRDefault="007B54F3" w:rsidP="007012DF">
      <w:pPr>
        <w:ind w:left="720"/>
        <w:rPr>
          <w:rFonts w:ascii="Arial Narrow" w:hAnsi="Arial Narrow"/>
          <w:sz w:val="24"/>
          <w:szCs w:val="24"/>
        </w:rPr>
      </w:pPr>
      <w:hyperlink r:id="rId11" w:history="1">
        <w:r w:rsidR="007D3E19" w:rsidRPr="007D3E19">
          <w:rPr>
            <w:rStyle w:val="Hyperlink"/>
            <w:rFonts w:ascii="Arial Narrow" w:hAnsi="Arial Narrow"/>
            <w:sz w:val="24"/>
            <w:szCs w:val="24"/>
          </w:rPr>
          <w:t>Issue Tracking: ARR/FTR Market Review</w:t>
        </w:r>
      </w:hyperlink>
    </w:p>
    <w:p w14:paraId="420BC92B" w14:textId="77777777" w:rsidR="007012DF" w:rsidRPr="007D3E19" w:rsidRDefault="007012DF" w:rsidP="0025131D">
      <w:pPr>
        <w:pStyle w:val="ListSubhead1"/>
        <w:numPr>
          <w:ilvl w:val="0"/>
          <w:numId w:val="7"/>
        </w:numPr>
        <w:spacing w:before="120"/>
        <w:rPr>
          <w:b w:val="0"/>
        </w:rPr>
      </w:pPr>
      <w:r>
        <w:rPr>
          <w:b w:val="0"/>
        </w:rPr>
        <w:t xml:space="preserve">Vince Stefanowicz </w:t>
      </w:r>
      <w:r w:rsidR="00305121" w:rsidRPr="00305121">
        <w:rPr>
          <w:b w:val="0"/>
        </w:rPr>
        <w:t xml:space="preserve">will review </w:t>
      </w:r>
      <w:r>
        <w:rPr>
          <w:b w:val="0"/>
        </w:rPr>
        <w:t>proposed revisions</w:t>
      </w:r>
      <w:r w:rsidR="00305121" w:rsidRPr="00305121">
        <w:rPr>
          <w:b w:val="0"/>
        </w:rPr>
        <w:t xml:space="preserve"> to Manual 10: Pre-Scheduling Operations </w:t>
      </w:r>
      <w:r>
        <w:rPr>
          <w:b w:val="0"/>
        </w:rPr>
        <w:t xml:space="preserve">resulting from its </w:t>
      </w:r>
      <w:r w:rsidR="00305121" w:rsidRPr="00305121">
        <w:rPr>
          <w:b w:val="0"/>
        </w:rPr>
        <w:t xml:space="preserve">periodic review. </w:t>
      </w:r>
      <w:r w:rsidRPr="007D3E19">
        <w:rPr>
          <w:b w:val="0"/>
        </w:rPr>
        <w:t>The committee will be asked to endorse the revisions at its next meeting.</w:t>
      </w:r>
    </w:p>
    <w:p w14:paraId="7EEA8D6D" w14:textId="45CD3B80" w:rsidR="000F3369" w:rsidRDefault="00A22F83" w:rsidP="0025131D">
      <w:pPr>
        <w:pStyle w:val="ListSubhead1"/>
        <w:numPr>
          <w:ilvl w:val="0"/>
          <w:numId w:val="7"/>
        </w:numPr>
        <w:spacing w:before="120"/>
        <w:rPr>
          <w:b w:val="0"/>
        </w:rPr>
      </w:pPr>
      <w:r>
        <w:rPr>
          <w:b w:val="0"/>
        </w:rPr>
        <w:t>Michael Herman</w:t>
      </w:r>
      <w:r w:rsidRPr="00A22F83">
        <w:rPr>
          <w:b w:val="0"/>
        </w:rPr>
        <w:t xml:space="preserve"> will provide a review of Manual 14B </w:t>
      </w:r>
      <w:r>
        <w:rPr>
          <w:b w:val="0"/>
        </w:rPr>
        <w:t>revisions resulting from its</w:t>
      </w:r>
      <w:r w:rsidRPr="00A22F83">
        <w:rPr>
          <w:b w:val="0"/>
        </w:rPr>
        <w:t xml:space="preserve"> biennial review. The committee will be asked </w:t>
      </w:r>
      <w:r>
        <w:rPr>
          <w:b w:val="0"/>
        </w:rPr>
        <w:t>to endorse the proposed revisions at its next meeting</w:t>
      </w:r>
      <w:r w:rsidRPr="00A22F83">
        <w:rPr>
          <w:b w:val="0"/>
        </w:rPr>
        <w:t xml:space="preserve">. </w:t>
      </w:r>
    </w:p>
    <w:p w14:paraId="6D707623" w14:textId="5F77EF7E" w:rsidR="007012DF" w:rsidRPr="007012DF" w:rsidRDefault="007012DF" w:rsidP="0025131D">
      <w:pPr>
        <w:pStyle w:val="ListSubhead1"/>
        <w:numPr>
          <w:ilvl w:val="0"/>
          <w:numId w:val="7"/>
        </w:numPr>
        <w:spacing w:before="120"/>
        <w:rPr>
          <w:b w:val="0"/>
        </w:rPr>
      </w:pPr>
      <w:r w:rsidRPr="007012DF">
        <w:rPr>
          <w:b w:val="0"/>
        </w:rPr>
        <w:t xml:space="preserve">Vince Stefanowicz will review proposed revisions to Manual 14D: Generator Operational Requirements resulting from its periodic review. </w:t>
      </w:r>
      <w:r w:rsidRPr="007D3E19">
        <w:rPr>
          <w:b w:val="0"/>
        </w:rPr>
        <w:t>The committee will be asked to endorse the revisions at its next meeting.</w:t>
      </w:r>
    </w:p>
    <w:p w14:paraId="27B2E4CE" w14:textId="65BAB332" w:rsidR="001221FE" w:rsidRPr="00D21489" w:rsidRDefault="001221FE" w:rsidP="001221FE">
      <w:pPr>
        <w:pStyle w:val="PrimaryHeading"/>
      </w:pPr>
      <w:r>
        <w:t xml:space="preserve">Future Agenda </w:t>
      </w:r>
      <w:r w:rsidRPr="00D21489">
        <w:t xml:space="preserve">Items </w:t>
      </w:r>
      <w:r w:rsidR="00852395" w:rsidRPr="00D21489">
        <w:t>(</w:t>
      </w:r>
      <w:r w:rsidR="00B9026D">
        <w:t>12:0</w:t>
      </w:r>
      <w:r w:rsidR="006A67D1">
        <w:t>0</w:t>
      </w:r>
      <w:r w:rsidR="005E7AED" w:rsidRPr="00D21489">
        <w:t>)</w:t>
      </w:r>
    </w:p>
    <w:p w14:paraId="15006D35" w14:textId="77777777" w:rsidR="00CE3EAD" w:rsidRDefault="00CE3EAD"/>
    <w:tbl>
      <w:tblPr>
        <w:tblStyle w:val="GridTable3-Accent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0"/>
        <w:gridCol w:w="720"/>
        <w:gridCol w:w="180"/>
        <w:gridCol w:w="3150"/>
        <w:gridCol w:w="1890"/>
        <w:gridCol w:w="1635"/>
      </w:tblGrid>
      <w:tr w:rsidR="006D569D" w14:paraId="429F6BF5" w14:textId="77777777" w:rsidTr="0038430E">
        <w:trPr>
          <w:cnfStyle w:val="100000000000" w:firstRow="1" w:lastRow="0" w:firstColumn="0" w:lastColumn="0" w:oddVBand="0" w:evenVBand="0" w:oddHBand="0" w:evenHBand="0" w:firstRowFirstColumn="0" w:firstRowLastColumn="0" w:lastRowFirstColumn="0" w:lastRowLastColumn="0"/>
          <w:trHeight w:val="570"/>
        </w:trPr>
        <w:tc>
          <w:tcPr>
            <w:cnfStyle w:val="001000000100" w:firstRow="0" w:lastRow="0" w:firstColumn="1" w:lastColumn="0" w:oddVBand="0" w:evenVBand="0" w:oddHBand="0" w:evenHBand="0" w:firstRowFirstColumn="1" w:firstRowLastColumn="0" w:lastRowFirstColumn="0" w:lastRowLastColumn="0"/>
            <w:tcW w:w="5760" w:type="dxa"/>
            <w:gridSpan w:val="4"/>
            <w:tcBorders>
              <w:top w:val="single" w:sz="6" w:space="0" w:color="FFFFFF" w:themeColor="background1"/>
              <w:bottom w:val="single" w:sz="4" w:space="0" w:color="auto"/>
              <w:right w:val="single" w:sz="8" w:space="0" w:color="auto"/>
            </w:tcBorders>
            <w:shd w:val="clear" w:color="auto" w:fill="00B0F0" w:themeFill="accent3"/>
            <w:vAlign w:val="center"/>
          </w:tcPr>
          <w:p w14:paraId="4C6A50D6" w14:textId="77777777" w:rsidR="006D569D" w:rsidRPr="003C3320" w:rsidRDefault="006D569D" w:rsidP="009D7613">
            <w:pPr>
              <w:pStyle w:val="tableheading0"/>
              <w:jc w:val="left"/>
              <w:rPr>
                <w:b/>
                <w:i w:val="0"/>
              </w:rPr>
            </w:pPr>
            <w:r w:rsidRPr="003C3320">
              <w:rPr>
                <w:b/>
                <w:i w:val="0"/>
              </w:rPr>
              <w:t>Future Meeting Dates and Materials</w:t>
            </w:r>
          </w:p>
        </w:tc>
        <w:tc>
          <w:tcPr>
            <w:tcW w:w="1890" w:type="dxa"/>
            <w:tcBorders>
              <w:top w:val="single" w:sz="6" w:space="0" w:color="FFFFFF" w:themeColor="background1"/>
              <w:left w:val="single" w:sz="6" w:space="0" w:color="FFFFFF" w:themeColor="background1"/>
              <w:bottom w:val="single" w:sz="4" w:space="0" w:color="auto"/>
              <w:right w:val="single" w:sz="6" w:space="0" w:color="FFFFFF" w:themeColor="background1"/>
            </w:tcBorders>
            <w:shd w:val="clear" w:color="auto" w:fill="013366" w:themeFill="accent1"/>
            <w:vAlign w:val="center"/>
          </w:tcPr>
          <w:p w14:paraId="25ABFFA1" w14:textId="77777777" w:rsidR="006D569D" w:rsidRPr="00DA23DE" w:rsidRDefault="006D569D" w:rsidP="009D7613">
            <w:pPr>
              <w:pStyle w:val="DisclaimerHeading"/>
              <w:spacing w:before="40" w:after="40"/>
              <w:jc w:val="center"/>
              <w:cnfStyle w:val="100000000000" w:firstRow="1" w:lastRow="0" w:firstColumn="0" w:lastColumn="0" w:oddVBand="0" w:evenVBand="0" w:oddHBand="0" w:evenHBand="0" w:firstRowFirstColumn="0" w:firstRowLastColumn="0" w:lastRowFirstColumn="0" w:lastRowLastColumn="0"/>
              <w:rPr>
                <w:b/>
                <w:color w:val="FFFFFF" w:themeColor="background1"/>
                <w:sz w:val="19"/>
                <w:szCs w:val="19"/>
              </w:rPr>
            </w:pPr>
            <w:r w:rsidRPr="00DA23DE">
              <w:rPr>
                <w:b/>
                <w:color w:val="FFFFFF" w:themeColor="background1"/>
                <w:sz w:val="19"/>
                <w:szCs w:val="19"/>
              </w:rPr>
              <w:t>Materials Due</w:t>
            </w:r>
            <w:r>
              <w:rPr>
                <w:b/>
                <w:color w:val="FFFFFF" w:themeColor="background1"/>
                <w:sz w:val="19"/>
                <w:szCs w:val="19"/>
              </w:rPr>
              <w:br/>
            </w:r>
            <w:r w:rsidRPr="00DA23DE">
              <w:rPr>
                <w:b/>
                <w:color w:val="FFFFFF" w:themeColor="background1"/>
                <w:sz w:val="19"/>
                <w:szCs w:val="19"/>
              </w:rPr>
              <w:t xml:space="preserve"> to Secretary</w:t>
            </w:r>
          </w:p>
        </w:tc>
        <w:tc>
          <w:tcPr>
            <w:tcW w:w="1635" w:type="dxa"/>
            <w:tcBorders>
              <w:top w:val="single" w:sz="6" w:space="0" w:color="FFFFFF" w:themeColor="background1"/>
              <w:left w:val="single" w:sz="6" w:space="0" w:color="FFFFFF" w:themeColor="background1"/>
              <w:bottom w:val="single" w:sz="4" w:space="0" w:color="auto"/>
              <w:right w:val="single" w:sz="4" w:space="0" w:color="auto"/>
            </w:tcBorders>
            <w:shd w:val="clear" w:color="auto" w:fill="013366" w:themeFill="accent1"/>
            <w:vAlign w:val="center"/>
          </w:tcPr>
          <w:p w14:paraId="527A8DD1" w14:textId="77777777" w:rsidR="006D569D" w:rsidRPr="00DA23DE" w:rsidRDefault="006D569D" w:rsidP="009D7613">
            <w:pPr>
              <w:pStyle w:val="DisclaimerHeading"/>
              <w:spacing w:before="40" w:after="40"/>
              <w:jc w:val="center"/>
              <w:cnfStyle w:val="100000000000" w:firstRow="1" w:lastRow="0" w:firstColumn="0" w:lastColumn="0" w:oddVBand="0" w:evenVBand="0" w:oddHBand="0" w:evenHBand="0" w:firstRowFirstColumn="0" w:firstRowLastColumn="0" w:lastRowFirstColumn="0" w:lastRowLastColumn="0"/>
              <w:rPr>
                <w:b/>
                <w:color w:val="FFFFFF" w:themeColor="background1"/>
                <w:sz w:val="19"/>
                <w:szCs w:val="19"/>
              </w:rPr>
            </w:pPr>
            <w:r w:rsidRPr="00DA23DE">
              <w:rPr>
                <w:b/>
                <w:color w:val="FFFFFF" w:themeColor="background1"/>
                <w:sz w:val="19"/>
                <w:szCs w:val="19"/>
              </w:rPr>
              <w:t>Materials Published</w:t>
            </w:r>
          </w:p>
        </w:tc>
      </w:tr>
      <w:tr w:rsidR="006D569D" w14:paraId="642B7E7D" w14:textId="77777777" w:rsidTr="0038430E">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1710" w:type="dxa"/>
            <w:tcBorders>
              <w:top w:val="single" w:sz="4" w:space="0" w:color="auto"/>
              <w:bottom w:val="single" w:sz="6" w:space="0" w:color="FFFFFF" w:themeColor="background1"/>
              <w:right w:val="single" w:sz="4" w:space="0" w:color="auto"/>
            </w:tcBorders>
            <w:shd w:val="clear" w:color="auto" w:fill="000000" w:themeFill="text2"/>
            <w:vAlign w:val="center"/>
          </w:tcPr>
          <w:p w14:paraId="78FD7875" w14:textId="77777777" w:rsidR="006D569D" w:rsidRPr="00BB6921" w:rsidRDefault="006D569D" w:rsidP="009D7613">
            <w:pPr>
              <w:pStyle w:val="DisclaimerHeading"/>
              <w:jc w:val="left"/>
              <w:rPr>
                <w:i w:val="0"/>
                <w:color w:val="auto"/>
                <w:sz w:val="19"/>
                <w:szCs w:val="19"/>
              </w:rPr>
            </w:pPr>
            <w:r w:rsidRPr="00BB6921">
              <w:rPr>
                <w:i w:val="0"/>
                <w:color w:val="auto"/>
                <w:sz w:val="19"/>
                <w:szCs w:val="19"/>
              </w:rPr>
              <w:t>Date</w:t>
            </w:r>
          </w:p>
        </w:tc>
        <w:tc>
          <w:tcPr>
            <w:tcW w:w="720" w:type="dxa"/>
            <w:tcBorders>
              <w:top w:val="single" w:sz="4" w:space="0" w:color="auto"/>
              <w:left w:val="single" w:sz="4" w:space="0" w:color="auto"/>
              <w:bottom w:val="single" w:sz="6" w:space="0" w:color="FFFFFF" w:themeColor="background1"/>
              <w:right w:val="single" w:sz="8" w:space="0" w:color="auto"/>
            </w:tcBorders>
            <w:shd w:val="clear" w:color="auto" w:fill="000000" w:themeFill="text2"/>
            <w:vAlign w:val="center"/>
          </w:tcPr>
          <w:p w14:paraId="2F031445" w14:textId="77777777" w:rsidR="006D569D" w:rsidRPr="00BB6921" w:rsidRDefault="006D569D" w:rsidP="009D7613">
            <w:pPr>
              <w:pStyle w:val="DisclaimerHeading"/>
              <w:cnfStyle w:val="000000100000" w:firstRow="0" w:lastRow="0" w:firstColumn="0" w:lastColumn="0" w:oddVBand="0" w:evenVBand="0" w:oddHBand="1" w:evenHBand="0" w:firstRowFirstColumn="0" w:firstRowLastColumn="0" w:lastRowFirstColumn="0" w:lastRowLastColumn="0"/>
              <w:rPr>
                <w:color w:val="auto"/>
                <w:sz w:val="19"/>
                <w:szCs w:val="19"/>
              </w:rPr>
            </w:pPr>
            <w:r w:rsidRPr="00BB6921">
              <w:rPr>
                <w:color w:val="auto"/>
                <w:sz w:val="19"/>
                <w:szCs w:val="19"/>
              </w:rPr>
              <w:t>Time</w:t>
            </w:r>
          </w:p>
        </w:tc>
        <w:tc>
          <w:tcPr>
            <w:tcW w:w="3330" w:type="dxa"/>
            <w:gridSpan w:val="2"/>
            <w:tcBorders>
              <w:top w:val="single" w:sz="4" w:space="0" w:color="auto"/>
              <w:left w:val="single" w:sz="8" w:space="0" w:color="auto"/>
              <w:bottom w:val="single" w:sz="6" w:space="0" w:color="FFFFFF" w:themeColor="background1"/>
              <w:right w:val="single" w:sz="8" w:space="0" w:color="auto"/>
            </w:tcBorders>
            <w:shd w:val="clear" w:color="auto" w:fill="000000" w:themeFill="text2"/>
            <w:vAlign w:val="center"/>
          </w:tcPr>
          <w:p w14:paraId="242D66F9" w14:textId="77777777" w:rsidR="006D569D" w:rsidRPr="00BB6921" w:rsidRDefault="006D569D" w:rsidP="009D7613">
            <w:pPr>
              <w:pStyle w:val="DisclaimerHeading"/>
              <w:jc w:val="center"/>
              <w:cnfStyle w:val="000000100000" w:firstRow="0" w:lastRow="0" w:firstColumn="0" w:lastColumn="0" w:oddVBand="0" w:evenVBand="0" w:oddHBand="1" w:evenHBand="0" w:firstRowFirstColumn="0" w:firstRowLastColumn="0" w:lastRowFirstColumn="0" w:lastRowLastColumn="0"/>
              <w:rPr>
                <w:color w:val="auto"/>
                <w:sz w:val="19"/>
                <w:szCs w:val="19"/>
              </w:rPr>
            </w:pPr>
            <w:r w:rsidRPr="00BB6921">
              <w:rPr>
                <w:color w:val="auto"/>
                <w:sz w:val="19"/>
                <w:szCs w:val="19"/>
              </w:rPr>
              <w:t>Location</w:t>
            </w:r>
          </w:p>
        </w:tc>
        <w:tc>
          <w:tcPr>
            <w:tcW w:w="1890" w:type="dxa"/>
            <w:tcBorders>
              <w:top w:val="single" w:sz="4" w:space="0" w:color="auto"/>
              <w:left w:val="single" w:sz="6" w:space="0" w:color="FFFFFF" w:themeColor="background1"/>
              <w:bottom w:val="single" w:sz="6" w:space="0" w:color="FFFFFF" w:themeColor="background1"/>
              <w:right w:val="single" w:sz="6" w:space="0" w:color="FFFFFF" w:themeColor="background1"/>
            </w:tcBorders>
            <w:shd w:val="clear" w:color="auto" w:fill="000000" w:themeFill="text2"/>
            <w:vAlign w:val="center"/>
          </w:tcPr>
          <w:p w14:paraId="7CD41201" w14:textId="77777777" w:rsidR="006D569D" w:rsidRPr="00C10A93" w:rsidRDefault="006D569D" w:rsidP="009D7613">
            <w:pPr>
              <w:pStyle w:val="DisclaimerHeading"/>
              <w:jc w:val="center"/>
              <w:cnfStyle w:val="000000100000" w:firstRow="0" w:lastRow="0" w:firstColumn="0" w:lastColumn="0" w:oddVBand="0" w:evenVBand="0" w:oddHBand="1" w:evenHBand="0" w:firstRowFirstColumn="0" w:firstRowLastColumn="0" w:lastRowFirstColumn="0" w:lastRowLastColumn="0"/>
              <w:rPr>
                <w:color w:val="FFFFFF" w:themeColor="background1"/>
                <w:sz w:val="19"/>
                <w:szCs w:val="19"/>
              </w:rPr>
            </w:pPr>
          </w:p>
        </w:tc>
        <w:tc>
          <w:tcPr>
            <w:tcW w:w="1635" w:type="dxa"/>
            <w:tcBorders>
              <w:top w:val="single" w:sz="4" w:space="0" w:color="auto"/>
              <w:left w:val="single" w:sz="6" w:space="0" w:color="FFFFFF" w:themeColor="background1"/>
              <w:bottom w:val="single" w:sz="6" w:space="0" w:color="FFFFFF" w:themeColor="background1"/>
              <w:right w:val="single" w:sz="4" w:space="0" w:color="auto"/>
            </w:tcBorders>
            <w:shd w:val="clear" w:color="auto" w:fill="000000" w:themeFill="text2"/>
            <w:vAlign w:val="center"/>
          </w:tcPr>
          <w:p w14:paraId="6EC3AF5D" w14:textId="77777777" w:rsidR="006D569D" w:rsidRPr="00C10A93" w:rsidRDefault="006D569D" w:rsidP="009D7613">
            <w:pPr>
              <w:pStyle w:val="DisclaimerHeading"/>
              <w:jc w:val="center"/>
              <w:cnfStyle w:val="000000100000" w:firstRow="0" w:lastRow="0" w:firstColumn="0" w:lastColumn="0" w:oddVBand="0" w:evenVBand="0" w:oddHBand="1" w:evenHBand="0" w:firstRowFirstColumn="0" w:firstRowLastColumn="0" w:lastRowFirstColumn="0" w:lastRowLastColumn="0"/>
              <w:rPr>
                <w:color w:val="FFFFFF" w:themeColor="background1"/>
                <w:sz w:val="19"/>
                <w:szCs w:val="19"/>
              </w:rPr>
            </w:pPr>
          </w:p>
        </w:tc>
      </w:tr>
      <w:tr w:rsidR="0043183F" w:rsidRPr="0043183F" w14:paraId="37AD0B3B" w14:textId="77777777" w:rsidTr="00FD2BF3">
        <w:trPr>
          <w:trHeight w:val="331"/>
        </w:trPr>
        <w:tc>
          <w:tcPr>
            <w:cnfStyle w:val="001000000000" w:firstRow="0" w:lastRow="0" w:firstColumn="1" w:lastColumn="0" w:oddVBand="0" w:evenVBand="0" w:oddHBand="0" w:evenHBand="0" w:firstRowFirstColumn="0" w:firstRowLastColumn="0" w:lastRowFirstColumn="0" w:lastRowLastColumn="0"/>
            <w:tcW w:w="1710" w:type="dxa"/>
            <w:tcBorders>
              <w:top w:val="single" w:sz="4" w:space="0" w:color="auto"/>
              <w:bottom w:val="single" w:sz="4" w:space="0" w:color="auto"/>
              <w:right w:val="single" w:sz="4" w:space="0" w:color="auto"/>
            </w:tcBorders>
            <w:shd w:val="clear" w:color="auto" w:fill="E1F6FF"/>
          </w:tcPr>
          <w:p w14:paraId="31D332EE" w14:textId="77777777" w:rsidR="0043183F" w:rsidRPr="00F34F51" w:rsidRDefault="0043183F" w:rsidP="0043183F">
            <w:pPr>
              <w:pStyle w:val="DisclaimerHeading"/>
              <w:spacing w:before="40" w:after="40" w:line="220" w:lineRule="exact"/>
              <w:jc w:val="left"/>
              <w:rPr>
                <w:bCs/>
              </w:rPr>
            </w:pPr>
            <w:r w:rsidRPr="00F34F51">
              <w:rPr>
                <w:bCs/>
              </w:rPr>
              <w:t>December 15, 2021</w:t>
            </w:r>
          </w:p>
        </w:tc>
        <w:tc>
          <w:tcPr>
            <w:tcW w:w="900" w:type="dxa"/>
            <w:gridSpan w:val="2"/>
            <w:tcBorders>
              <w:top w:val="single" w:sz="4" w:space="0" w:color="auto"/>
              <w:left w:val="single" w:sz="4" w:space="0" w:color="auto"/>
              <w:bottom w:val="single" w:sz="4" w:space="0" w:color="auto"/>
              <w:right w:val="single" w:sz="8" w:space="0" w:color="auto"/>
            </w:tcBorders>
          </w:tcPr>
          <w:p w14:paraId="0E5597E6" w14:textId="77777777" w:rsidR="0043183F" w:rsidRPr="0043183F" w:rsidRDefault="0043183F" w:rsidP="009D7613">
            <w:pPr>
              <w:pStyle w:val="DisclaimerHeading"/>
              <w:spacing w:before="40" w:after="40" w:line="220" w:lineRule="exact"/>
              <w:cnfStyle w:val="000000000000" w:firstRow="0" w:lastRow="0" w:firstColumn="0" w:lastColumn="0" w:oddVBand="0" w:evenVBand="0" w:oddHBand="0" w:evenHBand="0" w:firstRowFirstColumn="0" w:firstRowLastColumn="0" w:lastRowFirstColumn="0" w:lastRowLastColumn="0"/>
              <w:rPr>
                <w:b w:val="0"/>
                <w:i/>
                <w:color w:val="auto"/>
                <w:sz w:val="18"/>
                <w:szCs w:val="18"/>
              </w:rPr>
            </w:pPr>
            <w:r w:rsidRPr="0043183F">
              <w:rPr>
                <w:b w:val="0"/>
                <w:color w:val="auto"/>
                <w:sz w:val="18"/>
                <w:szCs w:val="18"/>
              </w:rPr>
              <w:t>9:00 a.m</w:t>
            </w:r>
            <w:r w:rsidR="00B322B8">
              <w:rPr>
                <w:b w:val="0"/>
                <w:color w:val="auto"/>
                <w:sz w:val="18"/>
                <w:szCs w:val="18"/>
              </w:rPr>
              <w:t>.</w:t>
            </w:r>
          </w:p>
        </w:tc>
        <w:tc>
          <w:tcPr>
            <w:tcW w:w="3150" w:type="dxa"/>
            <w:tcBorders>
              <w:top w:val="single" w:sz="4" w:space="0" w:color="auto"/>
              <w:left w:val="single" w:sz="8" w:space="0" w:color="auto"/>
              <w:bottom w:val="single" w:sz="4" w:space="0" w:color="auto"/>
              <w:right w:val="single" w:sz="8" w:space="0" w:color="auto"/>
            </w:tcBorders>
          </w:tcPr>
          <w:p w14:paraId="04B11851" w14:textId="77777777" w:rsidR="0043183F" w:rsidRPr="0043183F" w:rsidRDefault="0043183F" w:rsidP="009D7613">
            <w:pPr>
              <w:pStyle w:val="DisclaimerHeading"/>
              <w:spacing w:before="40" w:after="40" w:line="220" w:lineRule="exact"/>
              <w:cnfStyle w:val="000000000000" w:firstRow="0" w:lastRow="0" w:firstColumn="0" w:lastColumn="0" w:oddVBand="0" w:evenVBand="0" w:oddHBand="0" w:evenHBand="0" w:firstRowFirstColumn="0" w:firstRowLastColumn="0" w:lastRowFirstColumn="0" w:lastRowLastColumn="0"/>
              <w:rPr>
                <w:b w:val="0"/>
                <w:i/>
                <w:color w:val="auto"/>
                <w:sz w:val="18"/>
                <w:szCs w:val="18"/>
              </w:rPr>
            </w:pPr>
            <w:r w:rsidRPr="0043183F">
              <w:rPr>
                <w:b w:val="0"/>
                <w:color w:val="auto"/>
                <w:sz w:val="18"/>
                <w:szCs w:val="18"/>
              </w:rPr>
              <w:t>WebEx</w:t>
            </w:r>
          </w:p>
        </w:tc>
        <w:tc>
          <w:tcPr>
            <w:tcW w:w="1890" w:type="dxa"/>
            <w:tcBorders>
              <w:top w:val="single" w:sz="4" w:space="0" w:color="auto"/>
              <w:left w:val="single" w:sz="4" w:space="0" w:color="auto"/>
              <w:bottom w:val="single" w:sz="4" w:space="0" w:color="auto"/>
              <w:right w:val="single" w:sz="4" w:space="0" w:color="auto"/>
            </w:tcBorders>
          </w:tcPr>
          <w:p w14:paraId="18FE9306" w14:textId="77777777" w:rsidR="0043183F" w:rsidRPr="0038430E" w:rsidRDefault="0038430E" w:rsidP="0038430E">
            <w:pPr>
              <w:pStyle w:val="DisclaimerHeading"/>
              <w:spacing w:before="40" w:after="40" w:line="220" w:lineRule="exact"/>
              <w:jc w:val="center"/>
              <w:cnfStyle w:val="000000000000" w:firstRow="0" w:lastRow="0" w:firstColumn="0" w:lastColumn="0" w:oddVBand="0" w:evenVBand="0" w:oddHBand="0" w:evenHBand="0" w:firstRowFirstColumn="0" w:firstRowLastColumn="0" w:lastRowFirstColumn="0" w:lastRowLastColumn="0"/>
              <w:rPr>
                <w:b w:val="0"/>
                <w:color w:val="auto"/>
                <w:sz w:val="18"/>
                <w:szCs w:val="18"/>
              </w:rPr>
            </w:pPr>
            <w:r>
              <w:rPr>
                <w:b w:val="0"/>
                <w:color w:val="auto"/>
                <w:sz w:val="18"/>
                <w:szCs w:val="18"/>
              </w:rPr>
              <w:t xml:space="preserve">December 3, 2021 </w:t>
            </w:r>
          </w:p>
        </w:tc>
        <w:tc>
          <w:tcPr>
            <w:tcW w:w="1635" w:type="dxa"/>
            <w:tcBorders>
              <w:top w:val="single" w:sz="4" w:space="0" w:color="auto"/>
              <w:left w:val="single" w:sz="4" w:space="0" w:color="auto"/>
              <w:bottom w:val="single" w:sz="4" w:space="0" w:color="auto"/>
              <w:right w:val="single" w:sz="4" w:space="0" w:color="auto"/>
            </w:tcBorders>
          </w:tcPr>
          <w:p w14:paraId="795B1E79" w14:textId="77777777" w:rsidR="0043183F" w:rsidRPr="0038430E" w:rsidRDefault="0038430E" w:rsidP="0038430E">
            <w:pPr>
              <w:pStyle w:val="DisclaimerHeading"/>
              <w:spacing w:before="40" w:after="40" w:line="220" w:lineRule="exact"/>
              <w:jc w:val="center"/>
              <w:cnfStyle w:val="000000000000" w:firstRow="0" w:lastRow="0" w:firstColumn="0" w:lastColumn="0" w:oddVBand="0" w:evenVBand="0" w:oddHBand="0" w:evenHBand="0" w:firstRowFirstColumn="0" w:firstRowLastColumn="0" w:lastRowFirstColumn="0" w:lastRowLastColumn="0"/>
              <w:rPr>
                <w:b w:val="0"/>
                <w:color w:val="auto"/>
                <w:sz w:val="18"/>
                <w:szCs w:val="18"/>
              </w:rPr>
            </w:pPr>
            <w:r>
              <w:rPr>
                <w:b w:val="0"/>
                <w:color w:val="auto"/>
                <w:sz w:val="18"/>
                <w:szCs w:val="18"/>
              </w:rPr>
              <w:t>December 8, 2021</w:t>
            </w:r>
          </w:p>
        </w:tc>
      </w:tr>
      <w:tr w:rsidR="00FD2BF3" w:rsidRPr="0043183F" w14:paraId="2C5A1433" w14:textId="77777777" w:rsidTr="00FD2BF3">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710" w:type="dxa"/>
            <w:tcBorders>
              <w:top w:val="single" w:sz="4" w:space="0" w:color="auto"/>
              <w:bottom w:val="single" w:sz="4" w:space="0" w:color="auto"/>
              <w:right w:val="single" w:sz="4" w:space="0" w:color="auto"/>
            </w:tcBorders>
            <w:shd w:val="clear" w:color="auto" w:fill="E1F6FF"/>
          </w:tcPr>
          <w:p w14:paraId="1499A87F" w14:textId="0F4FD707" w:rsidR="00FD2BF3" w:rsidRPr="00F34F51" w:rsidRDefault="00FD2BF3" w:rsidP="00FD2BF3">
            <w:pPr>
              <w:pStyle w:val="DisclaimerHeading"/>
              <w:spacing w:before="40" w:after="40" w:line="220" w:lineRule="exact"/>
              <w:jc w:val="left"/>
              <w:rPr>
                <w:bCs/>
              </w:rPr>
            </w:pPr>
            <w:r w:rsidRPr="00F34F51">
              <w:rPr>
                <w:bCs/>
              </w:rPr>
              <w:t>January 26, 2022</w:t>
            </w:r>
          </w:p>
        </w:tc>
        <w:tc>
          <w:tcPr>
            <w:tcW w:w="900" w:type="dxa"/>
            <w:gridSpan w:val="2"/>
            <w:tcBorders>
              <w:top w:val="single" w:sz="4" w:space="0" w:color="auto"/>
              <w:left w:val="single" w:sz="4" w:space="0" w:color="auto"/>
              <w:bottom w:val="single" w:sz="4" w:space="0" w:color="auto"/>
              <w:right w:val="single" w:sz="8" w:space="0" w:color="auto"/>
            </w:tcBorders>
          </w:tcPr>
          <w:p w14:paraId="65E1BDFE" w14:textId="37F7829F" w:rsidR="00FD2BF3" w:rsidRPr="0043183F" w:rsidRDefault="00FD2BF3" w:rsidP="009D7613">
            <w:pPr>
              <w:pStyle w:val="DisclaimerHeading"/>
              <w:spacing w:before="40" w:after="40" w:line="220" w:lineRule="exact"/>
              <w:cnfStyle w:val="000000100000" w:firstRow="0" w:lastRow="0" w:firstColumn="0" w:lastColumn="0" w:oddVBand="0" w:evenVBand="0" w:oddHBand="1" w:evenHBand="0" w:firstRowFirstColumn="0" w:firstRowLastColumn="0" w:lastRowFirstColumn="0" w:lastRowLastColumn="0"/>
              <w:rPr>
                <w:b w:val="0"/>
                <w:color w:val="auto"/>
                <w:sz w:val="18"/>
                <w:szCs w:val="18"/>
              </w:rPr>
            </w:pPr>
            <w:r>
              <w:rPr>
                <w:b w:val="0"/>
                <w:color w:val="auto"/>
                <w:sz w:val="18"/>
                <w:szCs w:val="18"/>
              </w:rPr>
              <w:t xml:space="preserve">9:00 a.m. </w:t>
            </w:r>
          </w:p>
        </w:tc>
        <w:tc>
          <w:tcPr>
            <w:tcW w:w="3150" w:type="dxa"/>
            <w:tcBorders>
              <w:top w:val="single" w:sz="4" w:space="0" w:color="auto"/>
              <w:left w:val="single" w:sz="8" w:space="0" w:color="auto"/>
              <w:bottom w:val="single" w:sz="4" w:space="0" w:color="auto"/>
              <w:right w:val="single" w:sz="8" w:space="0" w:color="auto"/>
            </w:tcBorders>
          </w:tcPr>
          <w:p w14:paraId="20429969" w14:textId="1C37E52E" w:rsidR="00FD2BF3" w:rsidRPr="0043183F" w:rsidRDefault="00213A37" w:rsidP="009D7613">
            <w:pPr>
              <w:pStyle w:val="DisclaimerHeading"/>
              <w:spacing w:before="40" w:after="40" w:line="220" w:lineRule="exact"/>
              <w:cnfStyle w:val="000000100000" w:firstRow="0" w:lastRow="0" w:firstColumn="0" w:lastColumn="0" w:oddVBand="0" w:evenVBand="0" w:oddHBand="1" w:evenHBand="0" w:firstRowFirstColumn="0" w:firstRowLastColumn="0" w:lastRowFirstColumn="0" w:lastRowLastColumn="0"/>
              <w:rPr>
                <w:b w:val="0"/>
                <w:color w:val="auto"/>
                <w:sz w:val="18"/>
                <w:szCs w:val="18"/>
              </w:rPr>
            </w:pPr>
            <w:r>
              <w:rPr>
                <w:b w:val="0"/>
                <w:color w:val="auto"/>
                <w:sz w:val="18"/>
                <w:szCs w:val="18"/>
              </w:rPr>
              <w:t>TBD</w:t>
            </w:r>
          </w:p>
        </w:tc>
        <w:tc>
          <w:tcPr>
            <w:tcW w:w="1890" w:type="dxa"/>
            <w:tcBorders>
              <w:top w:val="single" w:sz="4" w:space="0" w:color="auto"/>
              <w:left w:val="single" w:sz="4" w:space="0" w:color="auto"/>
              <w:bottom w:val="single" w:sz="4" w:space="0" w:color="auto"/>
              <w:right w:val="single" w:sz="4" w:space="0" w:color="auto"/>
            </w:tcBorders>
          </w:tcPr>
          <w:p w14:paraId="36040658" w14:textId="5BED8AE7" w:rsidR="00FD2BF3" w:rsidRDefault="00FD2BF3" w:rsidP="0038430E">
            <w:pPr>
              <w:pStyle w:val="DisclaimerHeading"/>
              <w:spacing w:before="40" w:after="40" w:line="220" w:lineRule="exact"/>
              <w:jc w:val="center"/>
              <w:cnfStyle w:val="000000100000" w:firstRow="0" w:lastRow="0" w:firstColumn="0" w:lastColumn="0" w:oddVBand="0" w:evenVBand="0" w:oddHBand="1" w:evenHBand="0" w:firstRowFirstColumn="0" w:firstRowLastColumn="0" w:lastRowFirstColumn="0" w:lastRowLastColumn="0"/>
              <w:rPr>
                <w:b w:val="0"/>
                <w:color w:val="auto"/>
                <w:sz w:val="18"/>
                <w:szCs w:val="18"/>
              </w:rPr>
            </w:pPr>
            <w:r>
              <w:rPr>
                <w:b w:val="0"/>
                <w:color w:val="auto"/>
                <w:sz w:val="18"/>
                <w:szCs w:val="18"/>
              </w:rPr>
              <w:t>January 14, 2022</w:t>
            </w:r>
          </w:p>
        </w:tc>
        <w:tc>
          <w:tcPr>
            <w:tcW w:w="1635" w:type="dxa"/>
            <w:tcBorders>
              <w:top w:val="single" w:sz="4" w:space="0" w:color="auto"/>
              <w:left w:val="single" w:sz="4" w:space="0" w:color="auto"/>
              <w:bottom w:val="single" w:sz="4" w:space="0" w:color="auto"/>
              <w:right w:val="single" w:sz="4" w:space="0" w:color="auto"/>
            </w:tcBorders>
          </w:tcPr>
          <w:p w14:paraId="53743675" w14:textId="0308E9A8" w:rsidR="00FD2BF3" w:rsidRDefault="00FD2BF3" w:rsidP="0038430E">
            <w:pPr>
              <w:pStyle w:val="DisclaimerHeading"/>
              <w:spacing w:before="40" w:after="40" w:line="220" w:lineRule="exact"/>
              <w:jc w:val="center"/>
              <w:cnfStyle w:val="000000100000" w:firstRow="0" w:lastRow="0" w:firstColumn="0" w:lastColumn="0" w:oddVBand="0" w:evenVBand="0" w:oddHBand="1" w:evenHBand="0" w:firstRowFirstColumn="0" w:firstRowLastColumn="0" w:lastRowFirstColumn="0" w:lastRowLastColumn="0"/>
              <w:rPr>
                <w:b w:val="0"/>
                <w:color w:val="auto"/>
                <w:sz w:val="18"/>
                <w:szCs w:val="18"/>
              </w:rPr>
            </w:pPr>
            <w:r>
              <w:rPr>
                <w:b w:val="0"/>
                <w:color w:val="auto"/>
                <w:sz w:val="18"/>
                <w:szCs w:val="18"/>
              </w:rPr>
              <w:t>January 19, 2022</w:t>
            </w:r>
          </w:p>
        </w:tc>
      </w:tr>
      <w:tr w:rsidR="00FD2BF3" w:rsidRPr="0043183F" w14:paraId="47CEA838" w14:textId="77777777" w:rsidTr="00FD2BF3">
        <w:trPr>
          <w:trHeight w:val="331"/>
        </w:trPr>
        <w:tc>
          <w:tcPr>
            <w:cnfStyle w:val="001000000000" w:firstRow="0" w:lastRow="0" w:firstColumn="1" w:lastColumn="0" w:oddVBand="0" w:evenVBand="0" w:oddHBand="0" w:evenHBand="0" w:firstRowFirstColumn="0" w:firstRowLastColumn="0" w:lastRowFirstColumn="0" w:lastRowLastColumn="0"/>
            <w:tcW w:w="1710" w:type="dxa"/>
            <w:tcBorders>
              <w:top w:val="single" w:sz="4" w:space="0" w:color="auto"/>
              <w:bottom w:val="single" w:sz="4" w:space="0" w:color="auto"/>
              <w:right w:val="single" w:sz="4" w:space="0" w:color="auto"/>
            </w:tcBorders>
            <w:shd w:val="clear" w:color="auto" w:fill="E1F6FF"/>
          </w:tcPr>
          <w:p w14:paraId="3214503F" w14:textId="02FF137D" w:rsidR="00FD2BF3" w:rsidRPr="00F34F51" w:rsidRDefault="00FD2BF3" w:rsidP="00FD2BF3">
            <w:pPr>
              <w:pStyle w:val="DisclaimerHeading"/>
              <w:spacing w:before="40" w:after="40" w:line="220" w:lineRule="exact"/>
              <w:jc w:val="left"/>
              <w:rPr>
                <w:bCs/>
              </w:rPr>
            </w:pPr>
            <w:r w:rsidRPr="00F34F51">
              <w:rPr>
                <w:bCs/>
              </w:rPr>
              <w:t xml:space="preserve">February 24, 2022 </w:t>
            </w:r>
          </w:p>
        </w:tc>
        <w:tc>
          <w:tcPr>
            <w:tcW w:w="900" w:type="dxa"/>
            <w:gridSpan w:val="2"/>
            <w:tcBorders>
              <w:top w:val="single" w:sz="4" w:space="0" w:color="auto"/>
              <w:left w:val="single" w:sz="4" w:space="0" w:color="auto"/>
              <w:bottom w:val="single" w:sz="4" w:space="0" w:color="auto"/>
              <w:right w:val="single" w:sz="8" w:space="0" w:color="auto"/>
            </w:tcBorders>
          </w:tcPr>
          <w:p w14:paraId="505758A1" w14:textId="53B5DC13" w:rsidR="00FD2BF3" w:rsidRPr="0043183F" w:rsidRDefault="00FD2BF3" w:rsidP="009D7613">
            <w:pPr>
              <w:pStyle w:val="DisclaimerHeading"/>
              <w:spacing w:before="40" w:after="40" w:line="220" w:lineRule="exact"/>
              <w:cnfStyle w:val="000000000000" w:firstRow="0" w:lastRow="0" w:firstColumn="0" w:lastColumn="0" w:oddVBand="0" w:evenVBand="0" w:oddHBand="0" w:evenHBand="0" w:firstRowFirstColumn="0" w:firstRowLastColumn="0" w:lastRowFirstColumn="0" w:lastRowLastColumn="0"/>
              <w:rPr>
                <w:b w:val="0"/>
                <w:color w:val="auto"/>
                <w:sz w:val="18"/>
                <w:szCs w:val="18"/>
              </w:rPr>
            </w:pPr>
            <w:r>
              <w:rPr>
                <w:b w:val="0"/>
                <w:color w:val="auto"/>
                <w:sz w:val="18"/>
                <w:szCs w:val="18"/>
              </w:rPr>
              <w:t xml:space="preserve">9:00 a.m. </w:t>
            </w:r>
          </w:p>
        </w:tc>
        <w:tc>
          <w:tcPr>
            <w:tcW w:w="3150" w:type="dxa"/>
            <w:tcBorders>
              <w:top w:val="single" w:sz="4" w:space="0" w:color="auto"/>
              <w:left w:val="single" w:sz="8" w:space="0" w:color="auto"/>
              <w:bottom w:val="single" w:sz="4" w:space="0" w:color="auto"/>
              <w:right w:val="single" w:sz="8" w:space="0" w:color="auto"/>
            </w:tcBorders>
          </w:tcPr>
          <w:p w14:paraId="41EFE6DD" w14:textId="53E81064" w:rsidR="00FD2BF3" w:rsidRPr="0043183F" w:rsidRDefault="00213A37" w:rsidP="009D7613">
            <w:pPr>
              <w:pStyle w:val="DisclaimerHeading"/>
              <w:spacing w:before="40" w:after="40" w:line="220" w:lineRule="exact"/>
              <w:cnfStyle w:val="000000000000" w:firstRow="0" w:lastRow="0" w:firstColumn="0" w:lastColumn="0" w:oddVBand="0" w:evenVBand="0" w:oddHBand="0" w:evenHBand="0" w:firstRowFirstColumn="0" w:firstRowLastColumn="0" w:lastRowFirstColumn="0" w:lastRowLastColumn="0"/>
              <w:rPr>
                <w:b w:val="0"/>
                <w:color w:val="auto"/>
                <w:sz w:val="18"/>
                <w:szCs w:val="18"/>
              </w:rPr>
            </w:pPr>
            <w:r>
              <w:rPr>
                <w:b w:val="0"/>
                <w:color w:val="auto"/>
                <w:sz w:val="18"/>
                <w:szCs w:val="18"/>
              </w:rPr>
              <w:t>TBD</w:t>
            </w:r>
          </w:p>
        </w:tc>
        <w:tc>
          <w:tcPr>
            <w:tcW w:w="1890" w:type="dxa"/>
            <w:tcBorders>
              <w:top w:val="single" w:sz="4" w:space="0" w:color="auto"/>
              <w:left w:val="single" w:sz="4" w:space="0" w:color="auto"/>
              <w:bottom w:val="single" w:sz="4" w:space="0" w:color="auto"/>
              <w:right w:val="single" w:sz="4" w:space="0" w:color="auto"/>
            </w:tcBorders>
          </w:tcPr>
          <w:p w14:paraId="2B7885FA" w14:textId="4D346BD1" w:rsidR="00FD2BF3" w:rsidRDefault="00FD2BF3" w:rsidP="0038430E">
            <w:pPr>
              <w:pStyle w:val="DisclaimerHeading"/>
              <w:spacing w:before="40" w:after="40" w:line="220" w:lineRule="exact"/>
              <w:jc w:val="center"/>
              <w:cnfStyle w:val="000000000000" w:firstRow="0" w:lastRow="0" w:firstColumn="0" w:lastColumn="0" w:oddVBand="0" w:evenVBand="0" w:oddHBand="0" w:evenHBand="0" w:firstRowFirstColumn="0" w:firstRowLastColumn="0" w:lastRowFirstColumn="0" w:lastRowLastColumn="0"/>
              <w:rPr>
                <w:b w:val="0"/>
                <w:color w:val="auto"/>
                <w:sz w:val="18"/>
                <w:szCs w:val="18"/>
              </w:rPr>
            </w:pPr>
            <w:r>
              <w:rPr>
                <w:b w:val="0"/>
                <w:color w:val="auto"/>
                <w:sz w:val="18"/>
                <w:szCs w:val="18"/>
              </w:rPr>
              <w:t xml:space="preserve">February 14, 2022 </w:t>
            </w:r>
          </w:p>
        </w:tc>
        <w:tc>
          <w:tcPr>
            <w:tcW w:w="1635" w:type="dxa"/>
            <w:tcBorders>
              <w:top w:val="single" w:sz="4" w:space="0" w:color="auto"/>
              <w:left w:val="single" w:sz="4" w:space="0" w:color="auto"/>
              <w:bottom w:val="single" w:sz="4" w:space="0" w:color="auto"/>
              <w:right w:val="single" w:sz="4" w:space="0" w:color="auto"/>
            </w:tcBorders>
          </w:tcPr>
          <w:p w14:paraId="49B88B8E" w14:textId="245FC1D5" w:rsidR="00FD2BF3" w:rsidRDefault="00FD2BF3" w:rsidP="0038430E">
            <w:pPr>
              <w:pStyle w:val="DisclaimerHeading"/>
              <w:spacing w:before="40" w:after="40" w:line="220" w:lineRule="exact"/>
              <w:jc w:val="center"/>
              <w:cnfStyle w:val="000000000000" w:firstRow="0" w:lastRow="0" w:firstColumn="0" w:lastColumn="0" w:oddVBand="0" w:evenVBand="0" w:oddHBand="0" w:evenHBand="0" w:firstRowFirstColumn="0" w:firstRowLastColumn="0" w:lastRowFirstColumn="0" w:lastRowLastColumn="0"/>
              <w:rPr>
                <w:b w:val="0"/>
                <w:color w:val="auto"/>
                <w:sz w:val="18"/>
                <w:szCs w:val="18"/>
              </w:rPr>
            </w:pPr>
            <w:r>
              <w:rPr>
                <w:b w:val="0"/>
                <w:color w:val="auto"/>
                <w:sz w:val="18"/>
                <w:szCs w:val="18"/>
              </w:rPr>
              <w:t>February 17, 2022</w:t>
            </w:r>
          </w:p>
        </w:tc>
      </w:tr>
      <w:tr w:rsidR="00FD2BF3" w:rsidRPr="0043183F" w14:paraId="36F3D436" w14:textId="77777777" w:rsidTr="00FD2BF3">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710" w:type="dxa"/>
            <w:tcBorders>
              <w:top w:val="single" w:sz="4" w:space="0" w:color="auto"/>
              <w:bottom w:val="single" w:sz="4" w:space="0" w:color="auto"/>
              <w:right w:val="single" w:sz="4" w:space="0" w:color="auto"/>
            </w:tcBorders>
            <w:shd w:val="clear" w:color="auto" w:fill="E1F6FF"/>
          </w:tcPr>
          <w:p w14:paraId="0DB1BBAB" w14:textId="16539B2A" w:rsidR="00FD2BF3" w:rsidRPr="00F34F51" w:rsidRDefault="00FD2BF3" w:rsidP="00FD2BF3">
            <w:pPr>
              <w:pStyle w:val="DisclaimerHeading"/>
              <w:spacing w:before="40" w:after="40" w:line="220" w:lineRule="exact"/>
              <w:jc w:val="left"/>
              <w:rPr>
                <w:bCs/>
              </w:rPr>
            </w:pPr>
            <w:r w:rsidRPr="00F34F51">
              <w:rPr>
                <w:bCs/>
              </w:rPr>
              <w:t xml:space="preserve">March 23, 2022 </w:t>
            </w:r>
          </w:p>
        </w:tc>
        <w:tc>
          <w:tcPr>
            <w:tcW w:w="900" w:type="dxa"/>
            <w:gridSpan w:val="2"/>
            <w:tcBorders>
              <w:top w:val="single" w:sz="4" w:space="0" w:color="auto"/>
              <w:left w:val="single" w:sz="4" w:space="0" w:color="auto"/>
              <w:bottom w:val="single" w:sz="4" w:space="0" w:color="auto"/>
              <w:right w:val="single" w:sz="8" w:space="0" w:color="auto"/>
            </w:tcBorders>
          </w:tcPr>
          <w:p w14:paraId="76794C30" w14:textId="3852DD81" w:rsidR="00FD2BF3" w:rsidRPr="0043183F" w:rsidRDefault="00FD2BF3" w:rsidP="009D7613">
            <w:pPr>
              <w:pStyle w:val="DisclaimerHeading"/>
              <w:spacing w:before="40" w:after="40" w:line="220" w:lineRule="exact"/>
              <w:cnfStyle w:val="000000100000" w:firstRow="0" w:lastRow="0" w:firstColumn="0" w:lastColumn="0" w:oddVBand="0" w:evenVBand="0" w:oddHBand="1" w:evenHBand="0" w:firstRowFirstColumn="0" w:firstRowLastColumn="0" w:lastRowFirstColumn="0" w:lastRowLastColumn="0"/>
              <w:rPr>
                <w:b w:val="0"/>
                <w:color w:val="auto"/>
                <w:sz w:val="18"/>
                <w:szCs w:val="18"/>
              </w:rPr>
            </w:pPr>
            <w:r>
              <w:rPr>
                <w:b w:val="0"/>
                <w:color w:val="auto"/>
                <w:sz w:val="18"/>
                <w:szCs w:val="18"/>
              </w:rPr>
              <w:t xml:space="preserve">9:00 a.m. </w:t>
            </w:r>
          </w:p>
        </w:tc>
        <w:tc>
          <w:tcPr>
            <w:tcW w:w="3150" w:type="dxa"/>
            <w:tcBorders>
              <w:top w:val="single" w:sz="4" w:space="0" w:color="auto"/>
              <w:left w:val="single" w:sz="8" w:space="0" w:color="auto"/>
              <w:bottom w:val="single" w:sz="4" w:space="0" w:color="auto"/>
              <w:right w:val="single" w:sz="8" w:space="0" w:color="auto"/>
            </w:tcBorders>
          </w:tcPr>
          <w:p w14:paraId="266CB65C" w14:textId="584E2B7E" w:rsidR="00FD2BF3" w:rsidRPr="0043183F" w:rsidRDefault="00213A37" w:rsidP="009D7613">
            <w:pPr>
              <w:pStyle w:val="DisclaimerHeading"/>
              <w:spacing w:before="40" w:after="40" w:line="220" w:lineRule="exact"/>
              <w:cnfStyle w:val="000000100000" w:firstRow="0" w:lastRow="0" w:firstColumn="0" w:lastColumn="0" w:oddVBand="0" w:evenVBand="0" w:oddHBand="1" w:evenHBand="0" w:firstRowFirstColumn="0" w:firstRowLastColumn="0" w:lastRowFirstColumn="0" w:lastRowLastColumn="0"/>
              <w:rPr>
                <w:b w:val="0"/>
                <w:color w:val="auto"/>
                <w:sz w:val="18"/>
                <w:szCs w:val="18"/>
              </w:rPr>
            </w:pPr>
            <w:r>
              <w:rPr>
                <w:b w:val="0"/>
                <w:color w:val="auto"/>
                <w:sz w:val="18"/>
                <w:szCs w:val="18"/>
              </w:rPr>
              <w:t>TBD</w:t>
            </w:r>
          </w:p>
        </w:tc>
        <w:tc>
          <w:tcPr>
            <w:tcW w:w="1890" w:type="dxa"/>
            <w:tcBorders>
              <w:top w:val="single" w:sz="4" w:space="0" w:color="auto"/>
              <w:left w:val="single" w:sz="4" w:space="0" w:color="auto"/>
              <w:bottom w:val="single" w:sz="4" w:space="0" w:color="auto"/>
              <w:right w:val="single" w:sz="4" w:space="0" w:color="auto"/>
            </w:tcBorders>
          </w:tcPr>
          <w:p w14:paraId="339C9E7F" w14:textId="1A0C08C2" w:rsidR="00FD2BF3" w:rsidRDefault="00FD2BF3" w:rsidP="0038430E">
            <w:pPr>
              <w:pStyle w:val="DisclaimerHeading"/>
              <w:spacing w:before="40" w:after="40" w:line="220" w:lineRule="exact"/>
              <w:jc w:val="center"/>
              <w:cnfStyle w:val="000000100000" w:firstRow="0" w:lastRow="0" w:firstColumn="0" w:lastColumn="0" w:oddVBand="0" w:evenVBand="0" w:oddHBand="1" w:evenHBand="0" w:firstRowFirstColumn="0" w:firstRowLastColumn="0" w:lastRowFirstColumn="0" w:lastRowLastColumn="0"/>
              <w:rPr>
                <w:b w:val="0"/>
                <w:color w:val="auto"/>
                <w:sz w:val="18"/>
                <w:szCs w:val="18"/>
              </w:rPr>
            </w:pPr>
            <w:r>
              <w:rPr>
                <w:b w:val="0"/>
                <w:color w:val="auto"/>
                <w:sz w:val="18"/>
                <w:szCs w:val="18"/>
              </w:rPr>
              <w:t xml:space="preserve">March 11, 2022 </w:t>
            </w:r>
          </w:p>
        </w:tc>
        <w:tc>
          <w:tcPr>
            <w:tcW w:w="1635" w:type="dxa"/>
            <w:tcBorders>
              <w:top w:val="single" w:sz="4" w:space="0" w:color="auto"/>
              <w:left w:val="single" w:sz="4" w:space="0" w:color="auto"/>
              <w:bottom w:val="single" w:sz="4" w:space="0" w:color="auto"/>
              <w:right w:val="single" w:sz="4" w:space="0" w:color="auto"/>
            </w:tcBorders>
          </w:tcPr>
          <w:p w14:paraId="1A793506" w14:textId="643EC6E0" w:rsidR="00FD2BF3" w:rsidRDefault="00FD2BF3" w:rsidP="0038430E">
            <w:pPr>
              <w:pStyle w:val="DisclaimerHeading"/>
              <w:spacing w:before="40" w:after="40" w:line="220" w:lineRule="exact"/>
              <w:jc w:val="center"/>
              <w:cnfStyle w:val="000000100000" w:firstRow="0" w:lastRow="0" w:firstColumn="0" w:lastColumn="0" w:oddVBand="0" w:evenVBand="0" w:oddHBand="1" w:evenHBand="0" w:firstRowFirstColumn="0" w:firstRowLastColumn="0" w:lastRowFirstColumn="0" w:lastRowLastColumn="0"/>
              <w:rPr>
                <w:b w:val="0"/>
                <w:color w:val="auto"/>
                <w:sz w:val="18"/>
                <w:szCs w:val="18"/>
              </w:rPr>
            </w:pPr>
            <w:r>
              <w:rPr>
                <w:b w:val="0"/>
                <w:color w:val="auto"/>
                <w:sz w:val="18"/>
                <w:szCs w:val="18"/>
              </w:rPr>
              <w:t xml:space="preserve">March 16, 2022 </w:t>
            </w:r>
          </w:p>
        </w:tc>
      </w:tr>
      <w:tr w:rsidR="00FD2BF3" w:rsidRPr="0043183F" w14:paraId="6E739DA7" w14:textId="77777777" w:rsidTr="00FD2BF3">
        <w:trPr>
          <w:trHeight w:val="331"/>
        </w:trPr>
        <w:tc>
          <w:tcPr>
            <w:cnfStyle w:val="001000000000" w:firstRow="0" w:lastRow="0" w:firstColumn="1" w:lastColumn="0" w:oddVBand="0" w:evenVBand="0" w:oddHBand="0" w:evenHBand="0" w:firstRowFirstColumn="0" w:firstRowLastColumn="0" w:lastRowFirstColumn="0" w:lastRowLastColumn="0"/>
            <w:tcW w:w="1710" w:type="dxa"/>
            <w:tcBorders>
              <w:top w:val="single" w:sz="4" w:space="0" w:color="auto"/>
              <w:bottom w:val="single" w:sz="4" w:space="0" w:color="auto"/>
              <w:right w:val="single" w:sz="4" w:space="0" w:color="auto"/>
            </w:tcBorders>
            <w:shd w:val="clear" w:color="auto" w:fill="E1F6FF"/>
          </w:tcPr>
          <w:p w14:paraId="3509EC3B" w14:textId="49EDC844" w:rsidR="00FD2BF3" w:rsidRPr="00F34F51" w:rsidRDefault="00FD2BF3" w:rsidP="00FD2BF3">
            <w:pPr>
              <w:pStyle w:val="DisclaimerHeading"/>
              <w:spacing w:before="40" w:after="40" w:line="220" w:lineRule="exact"/>
              <w:jc w:val="left"/>
              <w:rPr>
                <w:bCs/>
              </w:rPr>
            </w:pPr>
            <w:r w:rsidRPr="00F34F51">
              <w:rPr>
                <w:bCs/>
              </w:rPr>
              <w:t xml:space="preserve">April 27, 2022 </w:t>
            </w:r>
          </w:p>
        </w:tc>
        <w:tc>
          <w:tcPr>
            <w:tcW w:w="900" w:type="dxa"/>
            <w:gridSpan w:val="2"/>
            <w:tcBorders>
              <w:top w:val="single" w:sz="4" w:space="0" w:color="auto"/>
              <w:left w:val="single" w:sz="4" w:space="0" w:color="auto"/>
              <w:bottom w:val="single" w:sz="4" w:space="0" w:color="auto"/>
              <w:right w:val="single" w:sz="8" w:space="0" w:color="auto"/>
            </w:tcBorders>
          </w:tcPr>
          <w:p w14:paraId="58B85B5D" w14:textId="68E7F223" w:rsidR="00FD2BF3" w:rsidRPr="0043183F" w:rsidRDefault="00FD2BF3" w:rsidP="009D7613">
            <w:pPr>
              <w:pStyle w:val="DisclaimerHeading"/>
              <w:spacing w:before="40" w:after="40" w:line="220" w:lineRule="exact"/>
              <w:cnfStyle w:val="000000000000" w:firstRow="0" w:lastRow="0" w:firstColumn="0" w:lastColumn="0" w:oddVBand="0" w:evenVBand="0" w:oddHBand="0" w:evenHBand="0" w:firstRowFirstColumn="0" w:firstRowLastColumn="0" w:lastRowFirstColumn="0" w:lastRowLastColumn="0"/>
              <w:rPr>
                <w:b w:val="0"/>
                <w:color w:val="auto"/>
                <w:sz w:val="18"/>
                <w:szCs w:val="18"/>
              </w:rPr>
            </w:pPr>
            <w:r>
              <w:rPr>
                <w:b w:val="0"/>
                <w:color w:val="auto"/>
                <w:sz w:val="18"/>
                <w:szCs w:val="18"/>
              </w:rPr>
              <w:t xml:space="preserve">9:00 a.m. </w:t>
            </w:r>
          </w:p>
        </w:tc>
        <w:tc>
          <w:tcPr>
            <w:tcW w:w="3150" w:type="dxa"/>
            <w:tcBorders>
              <w:top w:val="single" w:sz="4" w:space="0" w:color="auto"/>
              <w:left w:val="single" w:sz="8" w:space="0" w:color="auto"/>
              <w:bottom w:val="single" w:sz="4" w:space="0" w:color="auto"/>
              <w:right w:val="single" w:sz="8" w:space="0" w:color="auto"/>
            </w:tcBorders>
          </w:tcPr>
          <w:p w14:paraId="3395E703" w14:textId="55757126" w:rsidR="00FD2BF3" w:rsidRPr="0043183F" w:rsidRDefault="00213A37" w:rsidP="009D7613">
            <w:pPr>
              <w:pStyle w:val="DisclaimerHeading"/>
              <w:spacing w:before="40" w:after="40" w:line="220" w:lineRule="exact"/>
              <w:cnfStyle w:val="000000000000" w:firstRow="0" w:lastRow="0" w:firstColumn="0" w:lastColumn="0" w:oddVBand="0" w:evenVBand="0" w:oddHBand="0" w:evenHBand="0" w:firstRowFirstColumn="0" w:firstRowLastColumn="0" w:lastRowFirstColumn="0" w:lastRowLastColumn="0"/>
              <w:rPr>
                <w:b w:val="0"/>
                <w:color w:val="auto"/>
                <w:sz w:val="18"/>
                <w:szCs w:val="18"/>
              </w:rPr>
            </w:pPr>
            <w:r>
              <w:rPr>
                <w:b w:val="0"/>
                <w:color w:val="auto"/>
                <w:sz w:val="18"/>
                <w:szCs w:val="18"/>
              </w:rPr>
              <w:t>TBD</w:t>
            </w:r>
          </w:p>
        </w:tc>
        <w:tc>
          <w:tcPr>
            <w:tcW w:w="1890" w:type="dxa"/>
            <w:tcBorders>
              <w:top w:val="single" w:sz="4" w:space="0" w:color="auto"/>
              <w:left w:val="single" w:sz="4" w:space="0" w:color="auto"/>
              <w:bottom w:val="single" w:sz="4" w:space="0" w:color="auto"/>
              <w:right w:val="single" w:sz="4" w:space="0" w:color="auto"/>
            </w:tcBorders>
          </w:tcPr>
          <w:p w14:paraId="18CC2AF8" w14:textId="1F558101" w:rsidR="00FD2BF3" w:rsidRDefault="00FD2BF3" w:rsidP="0038430E">
            <w:pPr>
              <w:pStyle w:val="DisclaimerHeading"/>
              <w:spacing w:before="40" w:after="40" w:line="220" w:lineRule="exact"/>
              <w:jc w:val="center"/>
              <w:cnfStyle w:val="000000000000" w:firstRow="0" w:lastRow="0" w:firstColumn="0" w:lastColumn="0" w:oddVBand="0" w:evenVBand="0" w:oddHBand="0" w:evenHBand="0" w:firstRowFirstColumn="0" w:firstRowLastColumn="0" w:lastRowFirstColumn="0" w:lastRowLastColumn="0"/>
              <w:rPr>
                <w:b w:val="0"/>
                <w:color w:val="auto"/>
                <w:sz w:val="18"/>
                <w:szCs w:val="18"/>
              </w:rPr>
            </w:pPr>
            <w:r>
              <w:rPr>
                <w:b w:val="0"/>
                <w:color w:val="auto"/>
                <w:sz w:val="18"/>
                <w:szCs w:val="18"/>
              </w:rPr>
              <w:t>April 15, 2022</w:t>
            </w:r>
          </w:p>
        </w:tc>
        <w:tc>
          <w:tcPr>
            <w:tcW w:w="1635" w:type="dxa"/>
            <w:tcBorders>
              <w:top w:val="single" w:sz="4" w:space="0" w:color="auto"/>
              <w:left w:val="single" w:sz="4" w:space="0" w:color="auto"/>
              <w:bottom w:val="single" w:sz="4" w:space="0" w:color="auto"/>
              <w:right w:val="single" w:sz="4" w:space="0" w:color="auto"/>
            </w:tcBorders>
          </w:tcPr>
          <w:p w14:paraId="6B992D81" w14:textId="77DCB0DB" w:rsidR="00FD2BF3" w:rsidRDefault="00FD2BF3" w:rsidP="0038430E">
            <w:pPr>
              <w:pStyle w:val="DisclaimerHeading"/>
              <w:spacing w:before="40" w:after="40" w:line="220" w:lineRule="exact"/>
              <w:jc w:val="center"/>
              <w:cnfStyle w:val="000000000000" w:firstRow="0" w:lastRow="0" w:firstColumn="0" w:lastColumn="0" w:oddVBand="0" w:evenVBand="0" w:oddHBand="0" w:evenHBand="0" w:firstRowFirstColumn="0" w:firstRowLastColumn="0" w:lastRowFirstColumn="0" w:lastRowLastColumn="0"/>
              <w:rPr>
                <w:b w:val="0"/>
                <w:color w:val="auto"/>
                <w:sz w:val="18"/>
                <w:szCs w:val="18"/>
              </w:rPr>
            </w:pPr>
            <w:r>
              <w:rPr>
                <w:b w:val="0"/>
                <w:color w:val="auto"/>
                <w:sz w:val="18"/>
                <w:szCs w:val="18"/>
              </w:rPr>
              <w:t>April 20, 2022</w:t>
            </w:r>
          </w:p>
        </w:tc>
      </w:tr>
      <w:tr w:rsidR="00FD2BF3" w:rsidRPr="0043183F" w14:paraId="4AE8FFF1" w14:textId="77777777" w:rsidTr="00FD2BF3">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710" w:type="dxa"/>
            <w:tcBorders>
              <w:top w:val="single" w:sz="4" w:space="0" w:color="auto"/>
              <w:bottom w:val="single" w:sz="4" w:space="0" w:color="auto"/>
              <w:right w:val="single" w:sz="4" w:space="0" w:color="auto"/>
            </w:tcBorders>
            <w:shd w:val="clear" w:color="auto" w:fill="E1F6FF"/>
          </w:tcPr>
          <w:p w14:paraId="6174AA0F" w14:textId="399F04B7" w:rsidR="00FD2BF3" w:rsidRPr="00F34F51" w:rsidRDefault="00FD2BF3" w:rsidP="00FD2BF3">
            <w:pPr>
              <w:pStyle w:val="DisclaimerHeading"/>
              <w:spacing w:before="40" w:after="40" w:line="220" w:lineRule="exact"/>
              <w:jc w:val="left"/>
              <w:rPr>
                <w:bCs/>
              </w:rPr>
            </w:pPr>
            <w:r w:rsidRPr="00F34F51">
              <w:rPr>
                <w:bCs/>
              </w:rPr>
              <w:t xml:space="preserve">May 25, 2022 </w:t>
            </w:r>
          </w:p>
        </w:tc>
        <w:tc>
          <w:tcPr>
            <w:tcW w:w="900" w:type="dxa"/>
            <w:gridSpan w:val="2"/>
            <w:tcBorders>
              <w:top w:val="single" w:sz="4" w:space="0" w:color="auto"/>
              <w:left w:val="single" w:sz="4" w:space="0" w:color="auto"/>
              <w:bottom w:val="single" w:sz="4" w:space="0" w:color="auto"/>
              <w:right w:val="single" w:sz="8" w:space="0" w:color="auto"/>
            </w:tcBorders>
          </w:tcPr>
          <w:p w14:paraId="53ACE088" w14:textId="5D7702B6" w:rsidR="00FD2BF3" w:rsidRPr="0043183F" w:rsidRDefault="00FD2BF3" w:rsidP="009D7613">
            <w:pPr>
              <w:pStyle w:val="DisclaimerHeading"/>
              <w:spacing w:before="40" w:after="40" w:line="220" w:lineRule="exact"/>
              <w:cnfStyle w:val="000000100000" w:firstRow="0" w:lastRow="0" w:firstColumn="0" w:lastColumn="0" w:oddVBand="0" w:evenVBand="0" w:oddHBand="1" w:evenHBand="0" w:firstRowFirstColumn="0" w:firstRowLastColumn="0" w:lastRowFirstColumn="0" w:lastRowLastColumn="0"/>
              <w:rPr>
                <w:b w:val="0"/>
                <w:color w:val="auto"/>
                <w:sz w:val="18"/>
                <w:szCs w:val="18"/>
              </w:rPr>
            </w:pPr>
            <w:r>
              <w:rPr>
                <w:b w:val="0"/>
                <w:color w:val="auto"/>
                <w:sz w:val="18"/>
                <w:szCs w:val="18"/>
              </w:rPr>
              <w:t xml:space="preserve">9:00 a.m. </w:t>
            </w:r>
          </w:p>
        </w:tc>
        <w:tc>
          <w:tcPr>
            <w:tcW w:w="3150" w:type="dxa"/>
            <w:tcBorders>
              <w:top w:val="single" w:sz="4" w:space="0" w:color="auto"/>
              <w:left w:val="single" w:sz="8" w:space="0" w:color="auto"/>
              <w:bottom w:val="single" w:sz="4" w:space="0" w:color="auto"/>
              <w:right w:val="single" w:sz="8" w:space="0" w:color="auto"/>
            </w:tcBorders>
          </w:tcPr>
          <w:p w14:paraId="2A2EAE81" w14:textId="712DB0A8" w:rsidR="00FD2BF3" w:rsidRPr="0043183F" w:rsidRDefault="00213A37" w:rsidP="009D7613">
            <w:pPr>
              <w:pStyle w:val="DisclaimerHeading"/>
              <w:spacing w:before="40" w:after="40" w:line="220" w:lineRule="exact"/>
              <w:cnfStyle w:val="000000100000" w:firstRow="0" w:lastRow="0" w:firstColumn="0" w:lastColumn="0" w:oddVBand="0" w:evenVBand="0" w:oddHBand="1" w:evenHBand="0" w:firstRowFirstColumn="0" w:firstRowLastColumn="0" w:lastRowFirstColumn="0" w:lastRowLastColumn="0"/>
              <w:rPr>
                <w:b w:val="0"/>
                <w:color w:val="auto"/>
                <w:sz w:val="18"/>
                <w:szCs w:val="18"/>
              </w:rPr>
            </w:pPr>
            <w:r>
              <w:rPr>
                <w:b w:val="0"/>
                <w:color w:val="auto"/>
                <w:sz w:val="18"/>
                <w:szCs w:val="18"/>
              </w:rPr>
              <w:t>TBD</w:t>
            </w:r>
          </w:p>
        </w:tc>
        <w:tc>
          <w:tcPr>
            <w:tcW w:w="1890" w:type="dxa"/>
            <w:tcBorders>
              <w:top w:val="single" w:sz="4" w:space="0" w:color="auto"/>
              <w:left w:val="single" w:sz="4" w:space="0" w:color="auto"/>
              <w:bottom w:val="single" w:sz="4" w:space="0" w:color="auto"/>
              <w:right w:val="single" w:sz="4" w:space="0" w:color="auto"/>
            </w:tcBorders>
          </w:tcPr>
          <w:p w14:paraId="5BE95052" w14:textId="5A9496CD" w:rsidR="00FD2BF3" w:rsidRDefault="00FD2BF3" w:rsidP="0038430E">
            <w:pPr>
              <w:pStyle w:val="DisclaimerHeading"/>
              <w:spacing w:before="40" w:after="40" w:line="220" w:lineRule="exact"/>
              <w:jc w:val="center"/>
              <w:cnfStyle w:val="000000100000" w:firstRow="0" w:lastRow="0" w:firstColumn="0" w:lastColumn="0" w:oddVBand="0" w:evenVBand="0" w:oddHBand="1" w:evenHBand="0" w:firstRowFirstColumn="0" w:firstRowLastColumn="0" w:lastRowFirstColumn="0" w:lastRowLastColumn="0"/>
              <w:rPr>
                <w:b w:val="0"/>
                <w:color w:val="auto"/>
                <w:sz w:val="18"/>
                <w:szCs w:val="18"/>
              </w:rPr>
            </w:pPr>
            <w:r>
              <w:rPr>
                <w:b w:val="0"/>
                <w:color w:val="auto"/>
                <w:sz w:val="18"/>
                <w:szCs w:val="18"/>
              </w:rPr>
              <w:t>May 13, 2022</w:t>
            </w:r>
          </w:p>
        </w:tc>
        <w:tc>
          <w:tcPr>
            <w:tcW w:w="1635" w:type="dxa"/>
            <w:tcBorders>
              <w:top w:val="single" w:sz="4" w:space="0" w:color="auto"/>
              <w:left w:val="single" w:sz="4" w:space="0" w:color="auto"/>
              <w:bottom w:val="single" w:sz="4" w:space="0" w:color="auto"/>
              <w:right w:val="single" w:sz="4" w:space="0" w:color="auto"/>
            </w:tcBorders>
          </w:tcPr>
          <w:p w14:paraId="20BB423E" w14:textId="77469E1E" w:rsidR="00FD2BF3" w:rsidRDefault="00FD2BF3" w:rsidP="0038430E">
            <w:pPr>
              <w:pStyle w:val="DisclaimerHeading"/>
              <w:spacing w:before="40" w:after="40" w:line="220" w:lineRule="exact"/>
              <w:jc w:val="center"/>
              <w:cnfStyle w:val="000000100000" w:firstRow="0" w:lastRow="0" w:firstColumn="0" w:lastColumn="0" w:oddVBand="0" w:evenVBand="0" w:oddHBand="1" w:evenHBand="0" w:firstRowFirstColumn="0" w:firstRowLastColumn="0" w:lastRowFirstColumn="0" w:lastRowLastColumn="0"/>
              <w:rPr>
                <w:b w:val="0"/>
                <w:color w:val="auto"/>
                <w:sz w:val="18"/>
                <w:szCs w:val="18"/>
              </w:rPr>
            </w:pPr>
            <w:r>
              <w:rPr>
                <w:b w:val="0"/>
                <w:color w:val="auto"/>
                <w:sz w:val="18"/>
                <w:szCs w:val="18"/>
              </w:rPr>
              <w:t>May 18, 2022</w:t>
            </w:r>
          </w:p>
        </w:tc>
      </w:tr>
      <w:tr w:rsidR="00FD2BF3" w:rsidRPr="0043183F" w14:paraId="2A28D350" w14:textId="77777777" w:rsidTr="0038430E">
        <w:trPr>
          <w:trHeight w:val="331"/>
        </w:trPr>
        <w:tc>
          <w:tcPr>
            <w:cnfStyle w:val="001000000000" w:firstRow="0" w:lastRow="0" w:firstColumn="1" w:lastColumn="0" w:oddVBand="0" w:evenVBand="0" w:oddHBand="0" w:evenHBand="0" w:firstRowFirstColumn="0" w:firstRowLastColumn="0" w:lastRowFirstColumn="0" w:lastRowLastColumn="0"/>
            <w:tcW w:w="1710" w:type="dxa"/>
            <w:tcBorders>
              <w:top w:val="single" w:sz="4" w:space="0" w:color="auto"/>
              <w:right w:val="single" w:sz="4" w:space="0" w:color="auto"/>
            </w:tcBorders>
            <w:shd w:val="clear" w:color="auto" w:fill="E1F6FF"/>
          </w:tcPr>
          <w:p w14:paraId="5DAC8BAB" w14:textId="78C5BF7B" w:rsidR="00FD2BF3" w:rsidRPr="00F34F51" w:rsidRDefault="00FD2BF3" w:rsidP="00FD2BF3">
            <w:pPr>
              <w:pStyle w:val="DisclaimerHeading"/>
              <w:spacing w:before="40" w:after="40" w:line="220" w:lineRule="exact"/>
              <w:jc w:val="left"/>
              <w:rPr>
                <w:bCs/>
              </w:rPr>
            </w:pPr>
            <w:r w:rsidRPr="00F34F51">
              <w:rPr>
                <w:bCs/>
              </w:rPr>
              <w:t xml:space="preserve">June 29, 2022 </w:t>
            </w:r>
          </w:p>
        </w:tc>
        <w:tc>
          <w:tcPr>
            <w:tcW w:w="900" w:type="dxa"/>
            <w:gridSpan w:val="2"/>
            <w:tcBorders>
              <w:top w:val="single" w:sz="4" w:space="0" w:color="auto"/>
              <w:left w:val="single" w:sz="4" w:space="0" w:color="auto"/>
              <w:right w:val="single" w:sz="8" w:space="0" w:color="auto"/>
            </w:tcBorders>
          </w:tcPr>
          <w:p w14:paraId="3F770519" w14:textId="5454D1F1" w:rsidR="00FD2BF3" w:rsidRPr="0043183F" w:rsidRDefault="00FD2BF3" w:rsidP="009D7613">
            <w:pPr>
              <w:pStyle w:val="DisclaimerHeading"/>
              <w:spacing w:before="40" w:after="40" w:line="220" w:lineRule="exact"/>
              <w:cnfStyle w:val="000000000000" w:firstRow="0" w:lastRow="0" w:firstColumn="0" w:lastColumn="0" w:oddVBand="0" w:evenVBand="0" w:oddHBand="0" w:evenHBand="0" w:firstRowFirstColumn="0" w:firstRowLastColumn="0" w:lastRowFirstColumn="0" w:lastRowLastColumn="0"/>
              <w:rPr>
                <w:b w:val="0"/>
                <w:color w:val="auto"/>
                <w:sz w:val="18"/>
                <w:szCs w:val="18"/>
              </w:rPr>
            </w:pPr>
            <w:r>
              <w:rPr>
                <w:b w:val="0"/>
                <w:color w:val="auto"/>
                <w:sz w:val="18"/>
                <w:szCs w:val="18"/>
              </w:rPr>
              <w:t xml:space="preserve">9:00 a.m. </w:t>
            </w:r>
          </w:p>
        </w:tc>
        <w:tc>
          <w:tcPr>
            <w:tcW w:w="3150" w:type="dxa"/>
            <w:tcBorders>
              <w:top w:val="single" w:sz="4" w:space="0" w:color="auto"/>
              <w:left w:val="single" w:sz="8" w:space="0" w:color="auto"/>
              <w:right w:val="single" w:sz="8" w:space="0" w:color="auto"/>
            </w:tcBorders>
          </w:tcPr>
          <w:p w14:paraId="540B7216" w14:textId="05099FA9" w:rsidR="00FD2BF3" w:rsidRPr="0043183F" w:rsidRDefault="00213A37" w:rsidP="009D7613">
            <w:pPr>
              <w:pStyle w:val="DisclaimerHeading"/>
              <w:spacing w:before="40" w:after="40" w:line="220" w:lineRule="exact"/>
              <w:cnfStyle w:val="000000000000" w:firstRow="0" w:lastRow="0" w:firstColumn="0" w:lastColumn="0" w:oddVBand="0" w:evenVBand="0" w:oddHBand="0" w:evenHBand="0" w:firstRowFirstColumn="0" w:firstRowLastColumn="0" w:lastRowFirstColumn="0" w:lastRowLastColumn="0"/>
              <w:rPr>
                <w:b w:val="0"/>
                <w:color w:val="auto"/>
                <w:sz w:val="18"/>
                <w:szCs w:val="18"/>
              </w:rPr>
            </w:pPr>
            <w:r>
              <w:rPr>
                <w:b w:val="0"/>
                <w:color w:val="auto"/>
                <w:sz w:val="18"/>
                <w:szCs w:val="18"/>
              </w:rPr>
              <w:t>TBD</w:t>
            </w:r>
          </w:p>
        </w:tc>
        <w:tc>
          <w:tcPr>
            <w:tcW w:w="1890" w:type="dxa"/>
            <w:tcBorders>
              <w:top w:val="single" w:sz="4" w:space="0" w:color="auto"/>
              <w:left w:val="single" w:sz="4" w:space="0" w:color="auto"/>
              <w:right w:val="single" w:sz="4" w:space="0" w:color="auto"/>
            </w:tcBorders>
          </w:tcPr>
          <w:p w14:paraId="5624A64F" w14:textId="11F914DA" w:rsidR="00FD2BF3" w:rsidRDefault="00FD2BF3" w:rsidP="0038430E">
            <w:pPr>
              <w:pStyle w:val="DisclaimerHeading"/>
              <w:spacing w:before="40" w:after="40" w:line="220" w:lineRule="exact"/>
              <w:jc w:val="center"/>
              <w:cnfStyle w:val="000000000000" w:firstRow="0" w:lastRow="0" w:firstColumn="0" w:lastColumn="0" w:oddVBand="0" w:evenVBand="0" w:oddHBand="0" w:evenHBand="0" w:firstRowFirstColumn="0" w:firstRowLastColumn="0" w:lastRowFirstColumn="0" w:lastRowLastColumn="0"/>
              <w:rPr>
                <w:b w:val="0"/>
                <w:color w:val="auto"/>
                <w:sz w:val="18"/>
                <w:szCs w:val="18"/>
              </w:rPr>
            </w:pPr>
            <w:r>
              <w:rPr>
                <w:b w:val="0"/>
                <w:color w:val="auto"/>
                <w:sz w:val="18"/>
                <w:szCs w:val="18"/>
              </w:rPr>
              <w:t xml:space="preserve">June 17, 2022 </w:t>
            </w:r>
          </w:p>
        </w:tc>
        <w:tc>
          <w:tcPr>
            <w:tcW w:w="1635" w:type="dxa"/>
            <w:tcBorders>
              <w:top w:val="single" w:sz="4" w:space="0" w:color="auto"/>
              <w:left w:val="single" w:sz="4" w:space="0" w:color="auto"/>
              <w:right w:val="single" w:sz="4" w:space="0" w:color="auto"/>
            </w:tcBorders>
          </w:tcPr>
          <w:p w14:paraId="570D0940" w14:textId="63B762A1" w:rsidR="00FD2BF3" w:rsidRDefault="00FD2BF3" w:rsidP="0038430E">
            <w:pPr>
              <w:pStyle w:val="DisclaimerHeading"/>
              <w:spacing w:before="40" w:after="40" w:line="220" w:lineRule="exact"/>
              <w:jc w:val="center"/>
              <w:cnfStyle w:val="000000000000" w:firstRow="0" w:lastRow="0" w:firstColumn="0" w:lastColumn="0" w:oddVBand="0" w:evenVBand="0" w:oddHBand="0" w:evenHBand="0" w:firstRowFirstColumn="0" w:firstRowLastColumn="0" w:lastRowFirstColumn="0" w:lastRowLastColumn="0"/>
              <w:rPr>
                <w:b w:val="0"/>
                <w:color w:val="auto"/>
                <w:sz w:val="18"/>
                <w:szCs w:val="18"/>
              </w:rPr>
            </w:pPr>
            <w:r>
              <w:rPr>
                <w:b w:val="0"/>
                <w:color w:val="auto"/>
                <w:sz w:val="18"/>
                <w:szCs w:val="18"/>
              </w:rPr>
              <w:t>June 22, 2022</w:t>
            </w:r>
          </w:p>
        </w:tc>
      </w:tr>
    </w:tbl>
    <w:p w14:paraId="0494B945" w14:textId="77777777" w:rsidR="003122CA" w:rsidRDefault="003122CA" w:rsidP="00337321">
      <w:pPr>
        <w:pStyle w:val="Author"/>
      </w:pPr>
    </w:p>
    <w:p w14:paraId="58942F95" w14:textId="77777777" w:rsidR="00B62597" w:rsidRDefault="00882652" w:rsidP="00337321">
      <w:pPr>
        <w:pStyle w:val="Author"/>
      </w:pPr>
      <w:r>
        <w:t xml:space="preserve">Author: </w:t>
      </w:r>
      <w:r w:rsidR="0043183F">
        <w:t>M. Greening</w:t>
      </w:r>
    </w:p>
    <w:p w14:paraId="47F244B7" w14:textId="77777777" w:rsidR="00A317A9" w:rsidRPr="00B62597" w:rsidRDefault="00A317A9" w:rsidP="00337321">
      <w:pPr>
        <w:pStyle w:val="Author"/>
      </w:pPr>
    </w:p>
    <w:p w14:paraId="3442F54D" w14:textId="77777777" w:rsidR="00B62597" w:rsidRPr="00B62597" w:rsidRDefault="00E96E8D" w:rsidP="00DB29E9">
      <w:pPr>
        <w:pStyle w:val="DisclaimerHeading"/>
      </w:pPr>
      <w:r>
        <w:t>Anti</w:t>
      </w:r>
      <w:r w:rsidR="00B62597" w:rsidRPr="00B62597">
        <w:t>trust:</w:t>
      </w:r>
    </w:p>
    <w:p w14:paraId="07C95621" w14:textId="77777777" w:rsidR="00B62597" w:rsidRPr="00B62597" w:rsidRDefault="00B62597" w:rsidP="00491490">
      <w:pPr>
        <w:pStyle w:val="DisclaimerBodyCopy"/>
      </w:pPr>
      <w:r w:rsidRPr="00B62597">
        <w:t>You may not discuss any topics that violate, or that might appear to violate, the antitrust laws including but not limited to agreements between or among competitors regarding prices, bid and offer practices, availability of service, product design, terms of sale, division of markets, allocation of customers or any other activity that might unreasonably restrain competition.</w:t>
      </w:r>
      <w:r w:rsidR="00A67272">
        <w:t xml:space="preserve"> </w:t>
      </w:r>
      <w:r w:rsidRPr="00B62597">
        <w:t>If any of these items are discussed the chair will re-direct the conversation.</w:t>
      </w:r>
      <w:r w:rsidR="00A67272">
        <w:t xml:space="preserve"> </w:t>
      </w:r>
      <w:r w:rsidRPr="00B62597">
        <w:t>If the conversation still persists, parties will be asked to leave the meeting or the meeting will be adjourned.</w:t>
      </w:r>
    </w:p>
    <w:p w14:paraId="51F9EA95" w14:textId="77777777" w:rsidR="00B62597" w:rsidRPr="00B62597" w:rsidRDefault="00B62597" w:rsidP="00B62597">
      <w:pPr>
        <w:spacing w:after="0" w:line="240" w:lineRule="auto"/>
        <w:rPr>
          <w:rFonts w:ascii="Arial Narrow" w:eastAsia="Times New Roman" w:hAnsi="Arial Narrow" w:cs="Times New Roman"/>
          <w:sz w:val="16"/>
          <w:szCs w:val="16"/>
        </w:rPr>
      </w:pPr>
    </w:p>
    <w:p w14:paraId="7BA9319D" w14:textId="77777777" w:rsidR="00B62597" w:rsidRPr="00B62597" w:rsidRDefault="00B62597" w:rsidP="00337321">
      <w:pPr>
        <w:pStyle w:val="DisclosureTitle"/>
      </w:pPr>
      <w:r w:rsidRPr="00B62597">
        <w:t>Code of Conduct:</w:t>
      </w:r>
    </w:p>
    <w:p w14:paraId="24E14BEC" w14:textId="77777777" w:rsidR="00B62597" w:rsidRPr="00B62597" w:rsidRDefault="00B62597" w:rsidP="00337321">
      <w:pPr>
        <w:pStyle w:val="DisclosureBody"/>
      </w:pPr>
      <w:r w:rsidRPr="00B62597">
        <w:t>As a mandatory condition of attendance at today's meeting, attendees agree to adhere to the PJM Code of Conduct as detailed in PJM Manual M-34 section 4.5, including, but not limited to, participants' responsibilities and rules regarding the dissemination of meeting discussion and materials.</w:t>
      </w:r>
    </w:p>
    <w:p w14:paraId="722A682F" w14:textId="77777777" w:rsidR="00B62597" w:rsidRPr="00B62597" w:rsidRDefault="00B62597" w:rsidP="00B62597">
      <w:pPr>
        <w:spacing w:after="0" w:line="240" w:lineRule="auto"/>
        <w:rPr>
          <w:rFonts w:ascii="Arial Narrow" w:eastAsia="Times New Roman" w:hAnsi="Arial Narrow" w:cs="Times New Roman"/>
          <w:sz w:val="18"/>
          <w:szCs w:val="18"/>
        </w:rPr>
      </w:pPr>
    </w:p>
    <w:p w14:paraId="5FEBCFE7" w14:textId="77777777" w:rsidR="00B62597" w:rsidRPr="00B62597" w:rsidRDefault="00B62597" w:rsidP="00337321">
      <w:pPr>
        <w:pStyle w:val="DisclosureTitle"/>
      </w:pPr>
      <w:r w:rsidRPr="00B62597">
        <w:t xml:space="preserve">Public Meetings/Media Participation: </w:t>
      </w:r>
    </w:p>
    <w:p w14:paraId="7493C26E" w14:textId="77777777" w:rsidR="00DE34CF" w:rsidRDefault="00B62597" w:rsidP="00337321">
      <w:pPr>
        <w:pStyle w:val="DisclosureBody"/>
      </w:pPr>
      <w:r w:rsidRPr="00B62597">
        <w:t>Unless otherwise noted, PJM stakeholder meetings are open to the public and to members of the media. Members of the media are asked to announce their attendance at all PJM stakeholder meetings at the beginning of the meeting or at the point they join a meeting already in progress. Members of the Media are reminded that speakers at PJM meetings cannot be quoted without explicit permission from the speaker. PJM Members are reminded that "detailed transcriptional meeting notes" and white board notes from "brainstorming sessions" shall not be disseminated. Stakeholders are also not allowed to create audio, video or online recordings of PJM meetings.</w:t>
      </w:r>
      <w:r w:rsidR="00E1605D">
        <w:t xml:space="preserve"> </w:t>
      </w:r>
      <w:r w:rsidR="00E1605D" w:rsidRPr="00E1605D">
        <w:t>PJM may create audio, video or online recordings of stakeholder meetings for internal and training purposes, and your participation at such meetings indicates your consent to the same.</w:t>
      </w:r>
    </w:p>
    <w:p w14:paraId="6396FD48" w14:textId="77777777" w:rsidR="00A93B09" w:rsidRDefault="00A93B09" w:rsidP="00A93B09">
      <w:pPr>
        <w:pStyle w:val="DisclaimerHeading"/>
        <w:spacing w:before="240"/>
      </w:pPr>
      <w:r w:rsidRPr="00A93B09">
        <w:t xml:space="preserve"> </w:t>
      </w:r>
      <w:r>
        <w:t xml:space="preserve">Participant Identification in </w:t>
      </w:r>
      <w:r w:rsidR="00A67272">
        <w:t>Webex</w:t>
      </w:r>
      <w:r>
        <w:t>:</w:t>
      </w:r>
    </w:p>
    <w:p w14:paraId="327F8ECB" w14:textId="77777777" w:rsidR="00A93B09" w:rsidRDefault="00A93B09" w:rsidP="00A93B09">
      <w:pPr>
        <w:pStyle w:val="DisclaimerBodyCopy"/>
      </w:pPr>
      <w:r>
        <w:t xml:space="preserve">When logging into the </w:t>
      </w:r>
      <w:r w:rsidR="00A67272">
        <w:t>Webex</w:t>
      </w:r>
      <w:r>
        <w:t xml:space="preserve"> desktop client, please enter your real first and last name as well as a valid email address. Be sure to select the “call me” option.</w:t>
      </w:r>
    </w:p>
    <w:p w14:paraId="6295E134" w14:textId="77777777" w:rsidR="00A93B09" w:rsidRDefault="00A93B09" w:rsidP="00A93B09">
      <w:pPr>
        <w:pStyle w:val="DisclaimerBodyCopy"/>
      </w:pPr>
      <w:r>
        <w:t xml:space="preserve">PJM support staff continuously monitors </w:t>
      </w:r>
      <w:r w:rsidR="00A67272">
        <w:t>Webex</w:t>
      </w:r>
      <w:r>
        <w:t xml:space="preserve"> connections during stakeholder meetings. Anonymous users or those using false usernames or emails will be dropped from the teleconference.</w:t>
      </w:r>
    </w:p>
    <w:p w14:paraId="2AED7177" w14:textId="77777777" w:rsidR="00A93B09" w:rsidRDefault="00A93B09" w:rsidP="00A93B09">
      <w:pPr>
        <w:pStyle w:val="DisclosureBody"/>
      </w:pPr>
    </w:p>
    <w:p w14:paraId="7226B972" w14:textId="77777777" w:rsidR="00A93B09" w:rsidRDefault="006A49D2" w:rsidP="00A93B09">
      <w:pPr>
        <w:pStyle w:val="DisclaimerHeading"/>
      </w:pPr>
      <w:r w:rsidRPr="006A49D2">
        <w:rPr>
          <w:noProof/>
        </w:rPr>
        <w:drawing>
          <wp:inline distT="0" distB="0" distL="0" distR="0" wp14:anchorId="29280F5F" wp14:editId="00E27426">
            <wp:extent cx="5943600" cy="3486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486150"/>
                    </a:xfrm>
                    <a:prstGeom prst="rect">
                      <a:avLst/>
                    </a:prstGeom>
                  </pic:spPr>
                </pic:pic>
              </a:graphicData>
            </a:graphic>
          </wp:inline>
        </w:drawing>
      </w:r>
    </w:p>
    <w:p w14:paraId="52A534BD" w14:textId="77777777" w:rsidR="00A93B09" w:rsidRDefault="00A93B09" w:rsidP="00A93B09">
      <w:pPr>
        <w:pStyle w:val="DisclaimerHeading"/>
      </w:pPr>
    </w:p>
    <w:p w14:paraId="26E506E9" w14:textId="77777777" w:rsidR="00A93B09" w:rsidRDefault="00A93B09" w:rsidP="00A93B09">
      <w:pPr>
        <w:pStyle w:val="DisclaimerHeading"/>
      </w:pPr>
      <w:r>
        <w:rPr>
          <w:rFonts w:ascii="Times New Roman" w:hAnsi="Times New Roman"/>
          <w:noProof/>
          <w:sz w:val="24"/>
          <w:szCs w:val="24"/>
        </w:rPr>
        <mc:AlternateContent>
          <mc:Choice Requires="wps">
            <w:drawing>
              <wp:anchor distT="0" distB="0" distL="114300" distR="114300" simplePos="0" relativeHeight="251659264" behindDoc="0" locked="0" layoutInCell="1" allowOverlap="1" wp14:anchorId="0A8E97F8" wp14:editId="1B68C77C">
                <wp:simplePos x="0" y="0"/>
                <wp:positionH relativeFrom="column">
                  <wp:posOffset>0</wp:posOffset>
                </wp:positionH>
                <wp:positionV relativeFrom="paragraph">
                  <wp:posOffset>1337945</wp:posOffset>
                </wp:positionV>
                <wp:extent cx="5943600" cy="552450"/>
                <wp:effectExtent l="0" t="0" r="0" b="0"/>
                <wp:wrapTopAndBottom/>
                <wp:docPr id="3" name="Text Box 3"/>
                <wp:cNvGraphicFramePr/>
                <a:graphic xmlns:a="http://schemas.openxmlformats.org/drawingml/2006/main">
                  <a:graphicData uri="http://schemas.microsoft.com/office/word/2010/wordprocessingShape">
                    <wps:wsp>
                      <wps:cNvSpPr txBox="1"/>
                      <wps:spPr>
                        <a:xfrm>
                          <a:off x="0" y="0"/>
                          <a:ext cx="5943600" cy="552450"/>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9E537E5" w14:textId="77777777" w:rsidR="006450B8" w:rsidRDefault="006450B8" w:rsidP="006450B8">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Pr>
                                <w:rFonts w:ascii="Arial Narrow" w:hAnsi="Arial Narrow"/>
                                <w:color w:val="013366" w:themeColor="accent1"/>
                              </w:rPr>
                              <w:t xml:space="preserve">Provide feedback on the progress of this group: </w:t>
                            </w:r>
                            <w:hyperlink r:id="rId13" w:history="1">
                              <w:r w:rsidR="00F15DE2">
                                <w:rPr>
                                  <w:rStyle w:val="Hyperlink"/>
                                  <w:rFonts w:ascii="Arial Narrow" w:hAnsi="Arial Narrow" w:cs="ArialNarrow"/>
                                  <w:i/>
                                  <w:color w:val="013366" w:themeColor="accent1"/>
                                </w:rPr>
                                <w:t>Facilitator Feedback Form</w:t>
                              </w:r>
                            </w:hyperlink>
                            <w:r>
                              <w:rPr>
                                <w:rFonts w:ascii="Arial Narrow" w:hAnsi="Arial Narrow" w:cs="ArialNarrow"/>
                                <w:color w:val="013366" w:themeColor="accent1"/>
                              </w:rPr>
                              <w:t xml:space="preserve"> </w:t>
                            </w:r>
                            <w:r>
                              <w:rPr>
                                <w:rFonts w:ascii="Arial Narrow" w:hAnsi="Arial Narrow" w:cs="ArialNarrow"/>
                                <w:color w:val="013366" w:themeColor="accent1"/>
                              </w:rPr>
                              <w:br/>
                            </w:r>
                            <w:r>
                              <w:rPr>
                                <w:rFonts w:ascii="Arial Narrow" w:hAnsi="Arial Narrow"/>
                                <w:color w:val="013366" w:themeColor="accent1"/>
                              </w:rPr>
                              <w:t xml:space="preserve">Visit </w:t>
                            </w:r>
                            <w:hyperlink r:id="rId14" w:history="1">
                              <w:r w:rsidR="00D71807">
                                <w:rPr>
                                  <w:rStyle w:val="Hyperlink"/>
                                  <w:rFonts w:ascii="Arial Narrow" w:hAnsi="Arial Narrow" w:cs="ArialNarrow"/>
                                  <w:i/>
                                  <w:color w:val="013366" w:themeColor="accent1"/>
                                </w:rPr>
                                <w:t>learn.pjm.com</w:t>
                              </w:r>
                            </w:hyperlink>
                            <w:r>
                              <w:rPr>
                                <w:rFonts w:ascii="Arial Narrow" w:hAnsi="Arial Narrow"/>
                                <w:color w:val="013366" w:themeColor="accent1"/>
                              </w:rPr>
                              <w:t xml:space="preserve">, an easy-to-understand resource </w:t>
                            </w:r>
                            <w:r>
                              <w:rPr>
                                <w:rFonts w:ascii="Arial Narrow" w:hAnsi="Arial Narrow" w:cs="Arial"/>
                                <w:color w:val="013366" w:themeColor="accent1"/>
                              </w:rPr>
                              <w:t>about the power industry and PJM’s role.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8E97F8" id="_x0000_t202" coordsize="21600,21600" o:spt="202" path="m,l,21600r21600,l21600,xe">
                <v:stroke joinstyle="miter"/>
                <v:path gradientshapeok="t" o:connecttype="rect"/>
              </v:shapetype>
              <v:shape id="Text Box 3" o:spid="_x0000_s1026" type="#_x0000_t202" style="position:absolute;margin-left:0;margin-top:105.35pt;width:468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" fillcolor="#f2f2f2 [3052]" stroked="f" strokeweight=".5pt">
                <v:textbox>
                  <w:txbxContent>
                    <w:p w14:paraId="59E537E5" w14:textId="77777777" w:rsidR="006450B8" w:rsidRDefault="006450B8" w:rsidP="006450B8">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Pr>
                          <w:rFonts w:ascii="Arial Narrow" w:hAnsi="Arial Narrow"/>
                          <w:color w:val="013366" w:themeColor="accent1"/>
                        </w:rPr>
                        <w:t xml:space="preserve">Provide feedback on the progress of this group: </w:t>
                      </w:r>
                      <w:hyperlink r:id="rId15" w:history="1">
                        <w:r w:rsidR="00F15DE2">
                          <w:rPr>
                            <w:rStyle w:val="Hyperlink"/>
                            <w:rFonts w:ascii="Arial Narrow" w:hAnsi="Arial Narrow" w:cs="ArialNarrow"/>
                            <w:i/>
                            <w:color w:val="013366" w:themeColor="accent1"/>
                          </w:rPr>
                          <w:t>Facilitator Feedback Form</w:t>
                        </w:r>
                      </w:hyperlink>
                      <w:r>
                        <w:rPr>
                          <w:rFonts w:ascii="Arial Narrow" w:hAnsi="Arial Narrow" w:cs="ArialNarrow"/>
                          <w:color w:val="013366" w:themeColor="accent1"/>
                        </w:rPr>
                        <w:t xml:space="preserve"> </w:t>
                      </w:r>
                      <w:r>
                        <w:rPr>
                          <w:rFonts w:ascii="Arial Narrow" w:hAnsi="Arial Narrow" w:cs="ArialNarrow"/>
                          <w:color w:val="013366" w:themeColor="accent1"/>
                        </w:rPr>
                        <w:br/>
                      </w:r>
                      <w:r>
                        <w:rPr>
                          <w:rFonts w:ascii="Arial Narrow" w:hAnsi="Arial Narrow"/>
                          <w:color w:val="013366" w:themeColor="accent1"/>
                        </w:rPr>
                        <w:t xml:space="preserve">Visit </w:t>
                      </w:r>
                      <w:hyperlink r:id="rId16" w:history="1">
                        <w:r w:rsidR="00D71807">
                          <w:rPr>
                            <w:rStyle w:val="Hyperlink"/>
                            <w:rFonts w:ascii="Arial Narrow" w:hAnsi="Arial Narrow" w:cs="ArialNarrow"/>
                            <w:i/>
                            <w:color w:val="013366" w:themeColor="accent1"/>
                          </w:rPr>
                          <w:t>learn.pjm.com</w:t>
                        </w:r>
                      </w:hyperlink>
                      <w:r>
                        <w:rPr>
                          <w:rFonts w:ascii="Arial Narrow" w:hAnsi="Arial Narrow"/>
                          <w:color w:val="013366" w:themeColor="accent1"/>
                        </w:rPr>
                        <w:t xml:space="preserve">, an easy-to-understand resource </w:t>
                      </w:r>
                      <w:r>
                        <w:rPr>
                          <w:rFonts w:ascii="Arial Narrow" w:hAnsi="Arial Narrow" w:cs="Arial"/>
                          <w:color w:val="013366" w:themeColor="accent1"/>
                        </w:rPr>
                        <w:t>about the power industry and PJM’s role.</w:t>
                      </w:r>
                    </w:p>
                  </w:txbxContent>
                </v:textbox>
                <w10:wrap type="topAndBottom"/>
              </v:shape>
            </w:pict>
          </mc:Fallback>
        </mc:AlternateContent>
      </w:r>
      <w:r w:rsidR="006A49D2" w:rsidRPr="006A49D2">
        <w:rPr>
          <w:noProof/>
        </w:rPr>
        <w:drawing>
          <wp:inline distT="0" distB="0" distL="0" distR="0" wp14:anchorId="1DB99C7B" wp14:editId="74B4CDE5">
            <wp:extent cx="5934456" cy="1141875"/>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34456" cy="1141875"/>
                    </a:xfrm>
                    <a:prstGeom prst="rect">
                      <a:avLst/>
                    </a:prstGeom>
                  </pic:spPr>
                </pic:pic>
              </a:graphicData>
            </a:graphic>
          </wp:inline>
        </w:drawing>
      </w:r>
    </w:p>
    <w:p w14:paraId="3B46E0BA" w14:textId="77777777" w:rsidR="0057441E" w:rsidRDefault="0057441E" w:rsidP="00491490">
      <w:pPr>
        <w:pStyle w:val="DisclaimerHeading"/>
      </w:pPr>
    </w:p>
    <w:sectPr w:rsidR="0057441E" w:rsidSect="00F15DE2">
      <w:headerReference w:type="default" r:id="rId18"/>
      <w:footerReference w:type="even" r:id="rId19"/>
      <w:footerReference w:type="default" r:id="rId20"/>
      <w:pgSz w:w="12240" w:h="15840"/>
      <w:pgMar w:top="2358" w:right="1440" w:bottom="1260" w:left="1440" w:header="720" w:footer="759" w:gutter="0"/>
      <w:cols w:space="720" w:equalWidth="0">
        <w:col w:w="936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86A86A" w14:textId="77777777" w:rsidR="001351A6" w:rsidRDefault="001351A6" w:rsidP="00B62597">
      <w:pPr>
        <w:spacing w:after="0" w:line="240" w:lineRule="auto"/>
      </w:pPr>
      <w:r>
        <w:separator/>
      </w:r>
    </w:p>
  </w:endnote>
  <w:endnote w:type="continuationSeparator" w:id="0">
    <w:p w14:paraId="22096975" w14:textId="77777777" w:rsidR="001351A6" w:rsidRDefault="001351A6" w:rsidP="00B625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B50FC598-BD92-41EF-A4D8-4A69485D87C5}"/>
    <w:embedBold r:id="rId2" w:fontKey="{3891D7FD-AD36-45B9-9EE8-B9BCDBC02995}"/>
    <w:embedItalic r:id="rId3" w:fontKey="{931F5507-C83C-415F-9095-0DD7B6716970}"/>
  </w:font>
  <w:font w:name="Arial Narrow">
    <w:panose1 w:val="020B0606020202030204"/>
    <w:charset w:val="00"/>
    <w:family w:val="swiss"/>
    <w:pitch w:val="variable"/>
    <w:sig w:usb0="00000287" w:usb1="00000800" w:usb2="00000000" w:usb3="00000000" w:csb0="0000009F" w:csb1="00000000"/>
    <w:embedRegular r:id="rId4" w:fontKey="{BD483B7B-73B3-48DE-A55D-76F36B74C937}"/>
    <w:embedBold r:id="rId5" w:fontKey="{6BE7752E-61E7-4C4F-BBD0-AFED033E6CA6}"/>
    <w:embedItalic r:id="rId6" w:fontKey="{C4469743-112A-462C-BCB2-B3C2DB4F7E89}"/>
    <w:embedBoldItalic r:id="rId7" w:fontKey="{959566E8-42B8-49EC-8F82-1E321AC0B989}"/>
  </w:font>
  <w:font w:name="Tahoma">
    <w:panose1 w:val="020B0604030504040204"/>
    <w:charset w:val="00"/>
    <w:family w:val="swiss"/>
    <w:pitch w:val="variable"/>
    <w:sig w:usb0="E1002EFF" w:usb1="C000605B" w:usb2="00000029" w:usb3="00000000" w:csb0="000101FF" w:csb1="00000000"/>
    <w:embedRegular r:id="rId8" w:fontKey="{198E0BB1-7154-43AC-B115-9992AC987DAF}"/>
  </w:font>
  <w:font w:name="Trade Gothic LT Std Bold">
    <w:panose1 w:val="00000000000000000000"/>
    <w:charset w:val="00"/>
    <w:family w:val="swiss"/>
    <w:notTrueType/>
    <w:pitch w:val="variable"/>
    <w:sig w:usb0="00000003" w:usb1="00000000" w:usb2="00000000" w:usb3="00000000" w:csb0="00000001" w:csb1="00000000"/>
  </w:font>
  <w:font w:name="ArialNarrow">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9" w:fontKey="{A864F41F-B57C-4263-8B9D-3724010884A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011968" w14:textId="77777777" w:rsidR="003C17E2" w:rsidRDefault="00B6259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E386B4B" w14:textId="77777777" w:rsidR="003C17E2" w:rsidRDefault="007B54F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C741AB" w14:textId="1E0A5FA6" w:rsidR="003C17E2" w:rsidRDefault="00B62597" w:rsidP="00DB29E9">
    <w:pPr>
      <w:pStyle w:val="Footer"/>
      <w:framePr w:wrap="around" w:vAnchor="text" w:hAnchor="page" w:x="10681" w:y="4"/>
      <w:rPr>
        <w:rStyle w:val="PageNumber"/>
      </w:rPr>
    </w:pPr>
    <w:r>
      <w:rPr>
        <w:rStyle w:val="PageNumber"/>
      </w:rPr>
      <w:fldChar w:fldCharType="begin"/>
    </w:r>
    <w:r>
      <w:rPr>
        <w:rStyle w:val="PageNumber"/>
      </w:rPr>
      <w:instrText xml:space="preserve">PAGE  </w:instrText>
    </w:r>
    <w:r>
      <w:rPr>
        <w:rStyle w:val="PageNumber"/>
      </w:rPr>
      <w:fldChar w:fldCharType="separate"/>
    </w:r>
    <w:r w:rsidR="007B54F3">
      <w:rPr>
        <w:rStyle w:val="PageNumber"/>
        <w:noProof/>
      </w:rPr>
      <w:t>4</w:t>
    </w:r>
    <w:r>
      <w:rPr>
        <w:rStyle w:val="PageNumber"/>
      </w:rPr>
      <w:fldChar w:fldCharType="end"/>
    </w:r>
  </w:p>
  <w:bookmarkStart w:id="3" w:name="OLE_LINK1"/>
  <w:p w14:paraId="6D2F262B" w14:textId="77777777" w:rsidR="00B62597" w:rsidRPr="00F15DE2" w:rsidRDefault="00B62597">
    <w:pPr>
      <w:pStyle w:val="Footer"/>
      <w:rPr>
        <w:rFonts w:ascii="Arial Narrow" w:hAnsi="Arial Narrow"/>
        <w:sz w:val="20"/>
      </w:rPr>
    </w:pPr>
    <w:r w:rsidRPr="00DB29E9">
      <w:rPr>
        <w:rFonts w:ascii="Arial Narrow" w:hAnsi="Arial Narrow"/>
        <w:noProof/>
        <w:sz w:val="20"/>
      </w:rPr>
      <mc:AlternateContent>
        <mc:Choice Requires="wps">
          <w:drawing>
            <wp:anchor distT="0" distB="0" distL="114300" distR="114300" simplePos="0" relativeHeight="251659264" behindDoc="0" locked="0" layoutInCell="0" allowOverlap="1" wp14:anchorId="7BE0DC30" wp14:editId="7C6C1817">
              <wp:simplePos x="0" y="0"/>
              <wp:positionH relativeFrom="column">
                <wp:posOffset>0</wp:posOffset>
              </wp:positionH>
              <wp:positionV relativeFrom="paragraph">
                <wp:posOffset>-93980</wp:posOffset>
              </wp:positionV>
              <wp:extent cx="5943600" cy="0"/>
              <wp:effectExtent l="0" t="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2700">
                        <a:solidFill>
                          <a:srgbClr val="013C5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6007BF" id="Straight Connector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4pt" to="468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" o:allowincell="f" strokecolor="#013c59" strokeweight="1pt"/>
          </w:pict>
        </mc:Fallback>
      </mc:AlternateContent>
    </w:r>
    <w:r w:rsidR="00C439EC" w:rsidRPr="00DB29E9">
      <w:rPr>
        <w:rFonts w:ascii="Arial Narrow" w:hAnsi="Arial Narrow"/>
        <w:sz w:val="20"/>
      </w:rPr>
      <w:t>PJM</w:t>
    </w:r>
    <w:r w:rsidR="00751A32">
      <w:rPr>
        <w:rFonts w:ascii="Arial Narrow" w:hAnsi="Arial Narrow"/>
        <w:sz w:val="20"/>
      </w:rPr>
      <w:t xml:space="preserve"> </w:t>
    </w:r>
    <w:r w:rsidR="00C439EC" w:rsidRPr="00DB29E9">
      <w:rPr>
        <w:rFonts w:ascii="Arial Narrow" w:hAnsi="Arial Narrow"/>
        <w:sz w:val="20"/>
      </w:rPr>
      <w:t>©</w:t>
    </w:r>
    <w:r w:rsidR="00751A32">
      <w:rPr>
        <w:rFonts w:ascii="Arial Narrow" w:hAnsi="Arial Narrow"/>
        <w:sz w:val="20"/>
      </w:rPr>
      <w:t xml:space="preserve"> </w:t>
    </w:r>
    <w:r w:rsidRPr="00DB29E9">
      <w:rPr>
        <w:rFonts w:ascii="Arial Narrow" w:hAnsi="Arial Narrow"/>
        <w:sz w:val="20"/>
      </w:rPr>
      <w:t>20</w:t>
    </w:r>
    <w:bookmarkEnd w:id="3"/>
    <w:r w:rsidR="000D654E">
      <w:rPr>
        <w:rFonts w:ascii="Arial Narrow" w:hAnsi="Arial Narrow"/>
        <w:sz w:val="20"/>
      </w:rPr>
      <w:t>2</w:t>
    </w:r>
    <w:r w:rsidR="009E2C15">
      <w:rPr>
        <w:rFonts w:ascii="Arial Narrow" w:hAnsi="Arial Narrow"/>
        <w:sz w:val="20"/>
      </w:rPr>
      <w:t>1</w:t>
    </w:r>
    <w:r w:rsidR="00F15DE2">
      <w:rPr>
        <w:rFonts w:ascii="Arial Narrow" w:hAnsi="Arial Narrow"/>
        <w:sz w:val="20"/>
      </w:rPr>
      <w:tab/>
      <w:t>For Public Use</w:t>
    </w:r>
    <w:r w:rsidR="00856DF8">
      <w:rPr>
        <w:rFonts w:ascii="Arial Narrow" w:hAnsi="Arial Narrow"/>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7755F2" w14:textId="77777777" w:rsidR="001351A6" w:rsidRDefault="001351A6" w:rsidP="00B62597">
      <w:pPr>
        <w:spacing w:after="0" w:line="240" w:lineRule="auto"/>
      </w:pPr>
      <w:r>
        <w:separator/>
      </w:r>
    </w:p>
  </w:footnote>
  <w:footnote w:type="continuationSeparator" w:id="0">
    <w:p w14:paraId="7DB3FB73" w14:textId="77777777" w:rsidR="001351A6" w:rsidRDefault="001351A6" w:rsidP="00B625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41ACC3" w14:textId="0492DB03" w:rsidR="003C17E2" w:rsidRDefault="00417F17" w:rsidP="00417F17">
    <w:pPr>
      <w:pStyle w:val="PostingDate"/>
      <w:ind w:right="-990"/>
    </w:pPr>
    <w:r w:rsidRPr="00417F17">
      <w:t xml:space="preserve">As of </w:t>
    </w:r>
    <w:r w:rsidR="00712CAA" w:rsidRPr="00F4190F">
      <w:rPr>
        <w:rFonts w:eastAsia="Times New Roman" w:cs="Times New Roman"/>
        <w:noProof/>
        <w:sz w:val="24"/>
        <w:szCs w:val="24"/>
      </w:rPr>
      <mc:AlternateContent>
        <mc:Choice Requires="wps">
          <w:drawing>
            <wp:anchor distT="0" distB="0" distL="114300" distR="114300" simplePos="0" relativeHeight="251662336" behindDoc="0" locked="0" layoutInCell="1" allowOverlap="1" wp14:anchorId="30DE2B38" wp14:editId="562CD9BC">
              <wp:simplePos x="0" y="0"/>
              <wp:positionH relativeFrom="column">
                <wp:posOffset>-600075</wp:posOffset>
              </wp:positionH>
              <wp:positionV relativeFrom="paragraph">
                <wp:posOffset>47625</wp:posOffset>
              </wp:positionV>
              <wp:extent cx="7210425" cy="1403985"/>
              <wp:effectExtent l="0" t="0" r="0" b="317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0425" cy="1403985"/>
                      </a:xfrm>
                      <a:prstGeom prst="rect">
                        <a:avLst/>
                      </a:prstGeom>
                      <a:noFill/>
                      <a:ln w="9525">
                        <a:noFill/>
                        <a:miter lim="800000"/>
                        <a:headEnd/>
                        <a:tailEnd/>
                      </a:ln>
                    </wps:spPr>
                    <wps:txbx>
                      <w:txbxContent>
                        <w:p w14:paraId="2219F661" w14:textId="77777777" w:rsidR="00712CAA" w:rsidRPr="001D3B68" w:rsidRDefault="00712CAA" w:rsidP="00712CAA">
                          <w:pPr>
                            <w:pStyle w:val="HeaderTitle"/>
                            <w:jc w:val="center"/>
                            <w:rPr>
                              <w:rFonts w:ascii="Arial Narrow" w:hAnsi="Arial Narrow"/>
                              <w:b/>
                            </w:rPr>
                          </w:pPr>
                          <w:r w:rsidRPr="001D3B68">
                            <w:rPr>
                              <w:rFonts w:ascii="Arial Narrow" w:hAnsi="Arial Narrow"/>
                              <w:b/>
                            </w:rPr>
                            <w:t>Agenda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0DE2B38" id="_x0000_t202" coordsize="21600,21600" o:spt="202" path="m,l,21600r21600,l21600,xe">
              <v:stroke joinstyle="miter"/>
              <v:path gradientshapeok="t" o:connecttype="rect"/>
            </v:shapetype>
            <v:shape id="Text Box 2" o:spid="_x0000_s1027" type="#_x0000_t202" style="position:absolute;left:0;text-align:left;margin-left:-47.25pt;margin-top:3.75pt;width:567.75pt;height:110.5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" filled="f" stroked="f">
              <v:textbox style="mso-fit-shape-to-text:t">
                <w:txbxContent>
                  <w:p w14:paraId="2219F661" w14:textId="77777777" w:rsidR="00712CAA" w:rsidRPr="001D3B68" w:rsidRDefault="00712CAA" w:rsidP="00712CAA">
                    <w:pPr>
                      <w:pStyle w:val="HeaderTitle"/>
                      <w:jc w:val="center"/>
                      <w:rPr>
                        <w:rFonts w:ascii="Arial Narrow" w:hAnsi="Arial Narrow"/>
                        <w:b/>
                      </w:rPr>
                    </w:pPr>
                    <w:r w:rsidRPr="001D3B68">
                      <w:rPr>
                        <w:rFonts w:ascii="Arial Narrow" w:hAnsi="Arial Narrow"/>
                        <w:b/>
                      </w:rPr>
                      <w:t>Agenda</w:t>
                    </w:r>
                  </w:p>
                </w:txbxContent>
              </v:textbox>
            </v:shape>
          </w:pict>
        </mc:Fallback>
      </mc:AlternateContent>
    </w:r>
    <w:r w:rsidR="00F4190F">
      <w:rPr>
        <w:noProof/>
      </w:rPr>
      <w:drawing>
        <wp:anchor distT="0" distB="0" distL="114300" distR="114300" simplePos="0" relativeHeight="251660288" behindDoc="0" locked="0" layoutInCell="1" allowOverlap="1" wp14:anchorId="11A9EBB3" wp14:editId="3EC3E2CE">
          <wp:simplePos x="0" y="0"/>
          <wp:positionH relativeFrom="column">
            <wp:posOffset>-600710</wp:posOffset>
          </wp:positionH>
          <wp:positionV relativeFrom="paragraph">
            <wp:posOffset>-257175</wp:posOffset>
          </wp:positionV>
          <wp:extent cx="7210425" cy="1130935"/>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final.bmp"/>
                  <pic:cNvPicPr/>
                </pic:nvPicPr>
                <pic:blipFill rotWithShape="1">
                  <a:blip r:embed="rId1" cstate="print">
                    <a:extLst>
                      <a:ext uri="{28A0092B-C50C-407E-A947-70E740481C1C}">
                        <a14:useLocalDpi xmlns:a14="http://schemas.microsoft.com/office/drawing/2010/main" val="0"/>
                      </a:ext>
                    </a:extLst>
                  </a:blip>
                  <a:srcRect l="12981" t="42203" r="7372" b="10771"/>
                  <a:stretch/>
                </pic:blipFill>
                <pic:spPr bwMode="auto">
                  <a:xfrm>
                    <a:off x="0" y="0"/>
                    <a:ext cx="7210425" cy="1130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65CEF">
      <w:t>November 10</w:t>
    </w:r>
    <w:r w:rsidR="008E1149">
      <w:t>, 2021</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11F07"/>
    <w:multiLevelType w:val="hybridMultilevel"/>
    <w:tmpl w:val="4CF232F8"/>
    <w:lvl w:ilvl="0" w:tplc="6262DD52">
      <w:start w:val="1"/>
      <w:numFmt w:val="upperLetter"/>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CE122B"/>
    <w:multiLevelType w:val="hybridMultilevel"/>
    <w:tmpl w:val="83D61B80"/>
    <w:lvl w:ilvl="0" w:tplc="8FAC5EB0">
      <w:start w:val="1"/>
      <w:numFmt w:val="upperLetter"/>
      <w:pStyle w:val="ListedItem"/>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151943"/>
    <w:multiLevelType w:val="hybridMultilevel"/>
    <w:tmpl w:val="B06A42E2"/>
    <w:lvl w:ilvl="0" w:tplc="426CBC2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1FA2B92"/>
    <w:multiLevelType w:val="hybridMultilevel"/>
    <w:tmpl w:val="7C763592"/>
    <w:lvl w:ilvl="0" w:tplc="3328DE00">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C394807"/>
    <w:multiLevelType w:val="hybridMultilevel"/>
    <w:tmpl w:val="AF74AA1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1E86087"/>
    <w:multiLevelType w:val="hybridMultilevel"/>
    <w:tmpl w:val="AE9E7174"/>
    <w:lvl w:ilvl="0" w:tplc="CDB63BEC">
      <w:start w:val="1"/>
      <w:numFmt w:val="decimal"/>
      <w:pStyle w:val="ListSubhead1"/>
      <w:lvlText w:val="%1."/>
      <w:lvlJc w:val="left"/>
      <w:pPr>
        <w:ind w:left="360" w:hanging="360"/>
      </w:pPr>
      <w:rPr>
        <w:b w:val="0"/>
      </w:rPr>
    </w:lvl>
    <w:lvl w:ilvl="1" w:tplc="F116A0F4">
      <w:start w:val="1"/>
      <w:numFmt w:val="upperLetter"/>
      <w:lvlText w:val="%2."/>
      <w:lvlJc w:val="left"/>
      <w:pPr>
        <w:ind w:left="-8928" w:hanging="72"/>
      </w:pPr>
      <w:rPr>
        <w:rFonts w:hint="default"/>
        <w:b w:val="0"/>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33FF7128"/>
    <w:multiLevelType w:val="hybridMultilevel"/>
    <w:tmpl w:val="9C2A6322"/>
    <w:lvl w:ilvl="0" w:tplc="4A82DEC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84F6A0B"/>
    <w:multiLevelType w:val="hybridMultilevel"/>
    <w:tmpl w:val="4FB6525E"/>
    <w:lvl w:ilvl="0" w:tplc="491AE10E">
      <w:start w:val="1"/>
      <w:numFmt w:val="upp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B057D8F"/>
    <w:multiLevelType w:val="hybridMultilevel"/>
    <w:tmpl w:val="3426F99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
  </w:num>
  <w:num w:numId="2">
    <w:abstractNumId w:val="5"/>
  </w:num>
  <w:num w:numId="3">
    <w:abstractNumId w:val="0"/>
  </w:num>
  <w:num w:numId="4">
    <w:abstractNumId w:val="8"/>
  </w:num>
  <w:num w:numId="5">
    <w:abstractNumId w:val="4"/>
  </w:num>
  <w:num w:numId="6">
    <w:abstractNumId w:val="6"/>
  </w:num>
  <w:num w:numId="7">
    <w:abstractNumId w:val="3"/>
  </w:num>
  <w:num w:numId="8">
    <w:abstractNumId w:val="5"/>
  </w:num>
  <w:num w:numId="9">
    <w:abstractNumId w:val="5"/>
  </w:num>
  <w:num w:numId="10">
    <w:abstractNumId w:val="5"/>
  </w:num>
  <w:num w:numId="11">
    <w:abstractNumId w:val="5"/>
  </w:num>
  <w:num w:numId="12">
    <w:abstractNumId w:val="5"/>
  </w:num>
  <w:num w:numId="13">
    <w:abstractNumId w:val="5"/>
  </w:num>
  <w:num w:numId="14">
    <w:abstractNumId w:val="2"/>
  </w:num>
  <w:num w:numId="15">
    <w:abstractNumId w:val="5"/>
  </w:num>
  <w:num w:numId="16">
    <w:abstractNumId w:val="5"/>
  </w:num>
  <w:num w:numId="17">
    <w:abstractNumId w:val="5"/>
  </w:num>
  <w:num w:numId="18">
    <w:abstractNumId w:val="5"/>
  </w:num>
  <w:num w:numId="19">
    <w:abstractNumId w:val="7"/>
  </w:num>
  <w:num w:numId="20">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TrueTypeFonts/>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23DE"/>
    <w:rsid w:val="00001D42"/>
    <w:rsid w:val="00015E99"/>
    <w:rsid w:val="0002033B"/>
    <w:rsid w:val="0003099E"/>
    <w:rsid w:val="00032681"/>
    <w:rsid w:val="0004385E"/>
    <w:rsid w:val="00044E15"/>
    <w:rsid w:val="00071484"/>
    <w:rsid w:val="00093660"/>
    <w:rsid w:val="000A7731"/>
    <w:rsid w:val="000B0148"/>
    <w:rsid w:val="000B61DB"/>
    <w:rsid w:val="000B679B"/>
    <w:rsid w:val="000C2693"/>
    <w:rsid w:val="000D654E"/>
    <w:rsid w:val="000F3369"/>
    <w:rsid w:val="0010414B"/>
    <w:rsid w:val="00110ED9"/>
    <w:rsid w:val="001221FE"/>
    <w:rsid w:val="001351A6"/>
    <w:rsid w:val="00162383"/>
    <w:rsid w:val="00167F29"/>
    <w:rsid w:val="00185450"/>
    <w:rsid w:val="001A0DED"/>
    <w:rsid w:val="001A0F09"/>
    <w:rsid w:val="001A1B1D"/>
    <w:rsid w:val="001A391F"/>
    <w:rsid w:val="001A6C8B"/>
    <w:rsid w:val="001B2242"/>
    <w:rsid w:val="001B3140"/>
    <w:rsid w:val="001C146F"/>
    <w:rsid w:val="001D3B68"/>
    <w:rsid w:val="001E1EA6"/>
    <w:rsid w:val="001F2831"/>
    <w:rsid w:val="001F6D4F"/>
    <w:rsid w:val="00213A37"/>
    <w:rsid w:val="00223E8A"/>
    <w:rsid w:val="002309F3"/>
    <w:rsid w:val="0025131D"/>
    <w:rsid w:val="00265CEF"/>
    <w:rsid w:val="00265FEB"/>
    <w:rsid w:val="00283EB6"/>
    <w:rsid w:val="00291B49"/>
    <w:rsid w:val="00293439"/>
    <w:rsid w:val="002A0070"/>
    <w:rsid w:val="002B2F98"/>
    <w:rsid w:val="002C1B2F"/>
    <w:rsid w:val="002C28D0"/>
    <w:rsid w:val="002E053C"/>
    <w:rsid w:val="002F1A45"/>
    <w:rsid w:val="002F5460"/>
    <w:rsid w:val="002F7396"/>
    <w:rsid w:val="00305121"/>
    <w:rsid w:val="00305238"/>
    <w:rsid w:val="00306394"/>
    <w:rsid w:val="00306E11"/>
    <w:rsid w:val="003111B0"/>
    <w:rsid w:val="003122CA"/>
    <w:rsid w:val="00323C01"/>
    <w:rsid w:val="00337321"/>
    <w:rsid w:val="003415FC"/>
    <w:rsid w:val="00351124"/>
    <w:rsid w:val="00373ECF"/>
    <w:rsid w:val="0038430E"/>
    <w:rsid w:val="00385BCB"/>
    <w:rsid w:val="00397CC3"/>
    <w:rsid w:val="003A7F54"/>
    <w:rsid w:val="003B0E40"/>
    <w:rsid w:val="003B55E1"/>
    <w:rsid w:val="003B6AE9"/>
    <w:rsid w:val="003D7E5C"/>
    <w:rsid w:val="003E0E49"/>
    <w:rsid w:val="003E1B68"/>
    <w:rsid w:val="003E31B9"/>
    <w:rsid w:val="003E3F4D"/>
    <w:rsid w:val="003E7A73"/>
    <w:rsid w:val="00406ECF"/>
    <w:rsid w:val="0041425E"/>
    <w:rsid w:val="00417F17"/>
    <w:rsid w:val="0043183F"/>
    <w:rsid w:val="00436BDC"/>
    <w:rsid w:val="00444717"/>
    <w:rsid w:val="00452AE5"/>
    <w:rsid w:val="004750E4"/>
    <w:rsid w:val="00480662"/>
    <w:rsid w:val="004820DE"/>
    <w:rsid w:val="00491490"/>
    <w:rsid w:val="00494B64"/>
    <w:rsid w:val="004969FA"/>
    <w:rsid w:val="004A29AD"/>
    <w:rsid w:val="004C0B94"/>
    <w:rsid w:val="004C1252"/>
    <w:rsid w:val="004C5EDC"/>
    <w:rsid w:val="004C6CA1"/>
    <w:rsid w:val="004D2992"/>
    <w:rsid w:val="004D4AA4"/>
    <w:rsid w:val="004D7CAA"/>
    <w:rsid w:val="004E0C7D"/>
    <w:rsid w:val="00506F9B"/>
    <w:rsid w:val="005108EB"/>
    <w:rsid w:val="00514870"/>
    <w:rsid w:val="00530556"/>
    <w:rsid w:val="005347B2"/>
    <w:rsid w:val="00541DB7"/>
    <w:rsid w:val="00564DEE"/>
    <w:rsid w:val="0057441E"/>
    <w:rsid w:val="00576A53"/>
    <w:rsid w:val="0058391D"/>
    <w:rsid w:val="005C64C4"/>
    <w:rsid w:val="005D0E08"/>
    <w:rsid w:val="005D272F"/>
    <w:rsid w:val="005D64AA"/>
    <w:rsid w:val="005D6D05"/>
    <w:rsid w:val="005E7AED"/>
    <w:rsid w:val="005F61FC"/>
    <w:rsid w:val="00602967"/>
    <w:rsid w:val="00605127"/>
    <w:rsid w:val="00606C3C"/>
    <w:rsid w:val="00614DF4"/>
    <w:rsid w:val="00620040"/>
    <w:rsid w:val="00621963"/>
    <w:rsid w:val="006241F3"/>
    <w:rsid w:val="00626A57"/>
    <w:rsid w:val="006307FB"/>
    <w:rsid w:val="00632525"/>
    <w:rsid w:val="00632FFD"/>
    <w:rsid w:val="006342C5"/>
    <w:rsid w:val="006450B8"/>
    <w:rsid w:val="00670B91"/>
    <w:rsid w:val="006753C3"/>
    <w:rsid w:val="00685F3B"/>
    <w:rsid w:val="00697CAC"/>
    <w:rsid w:val="006A49D2"/>
    <w:rsid w:val="006A67D1"/>
    <w:rsid w:val="006B376E"/>
    <w:rsid w:val="006B446B"/>
    <w:rsid w:val="006B7038"/>
    <w:rsid w:val="006C1DA6"/>
    <w:rsid w:val="006C472C"/>
    <w:rsid w:val="006D569D"/>
    <w:rsid w:val="006E57BF"/>
    <w:rsid w:val="006F5207"/>
    <w:rsid w:val="007012DF"/>
    <w:rsid w:val="00712CAA"/>
    <w:rsid w:val="00713451"/>
    <w:rsid w:val="00716A8B"/>
    <w:rsid w:val="007268E2"/>
    <w:rsid w:val="007436B1"/>
    <w:rsid w:val="00744593"/>
    <w:rsid w:val="00751A32"/>
    <w:rsid w:val="00754C6D"/>
    <w:rsid w:val="00755096"/>
    <w:rsid w:val="007963E2"/>
    <w:rsid w:val="007A34A3"/>
    <w:rsid w:val="007B3881"/>
    <w:rsid w:val="007B54F3"/>
    <w:rsid w:val="007B6629"/>
    <w:rsid w:val="007D3E19"/>
    <w:rsid w:val="007E2CFA"/>
    <w:rsid w:val="007F0D6D"/>
    <w:rsid w:val="00814FE8"/>
    <w:rsid w:val="0081680A"/>
    <w:rsid w:val="0083182E"/>
    <w:rsid w:val="00835835"/>
    <w:rsid w:val="00837B12"/>
    <w:rsid w:val="00852395"/>
    <w:rsid w:val="00852505"/>
    <w:rsid w:val="00856DF8"/>
    <w:rsid w:val="00860E4C"/>
    <w:rsid w:val="008713CF"/>
    <w:rsid w:val="00882652"/>
    <w:rsid w:val="0088561C"/>
    <w:rsid w:val="00895F08"/>
    <w:rsid w:val="008A1968"/>
    <w:rsid w:val="008A3C88"/>
    <w:rsid w:val="008A4C2C"/>
    <w:rsid w:val="008C1866"/>
    <w:rsid w:val="008C27DF"/>
    <w:rsid w:val="008E1149"/>
    <w:rsid w:val="008E1951"/>
    <w:rsid w:val="008E52E1"/>
    <w:rsid w:val="008F1059"/>
    <w:rsid w:val="008F25E9"/>
    <w:rsid w:val="00901B12"/>
    <w:rsid w:val="0090315C"/>
    <w:rsid w:val="009031A5"/>
    <w:rsid w:val="009032A5"/>
    <w:rsid w:val="009069FE"/>
    <w:rsid w:val="009124DE"/>
    <w:rsid w:val="009127E5"/>
    <w:rsid w:val="00917386"/>
    <w:rsid w:val="009216E8"/>
    <w:rsid w:val="00932B6C"/>
    <w:rsid w:val="00932EC6"/>
    <w:rsid w:val="00933836"/>
    <w:rsid w:val="009346EB"/>
    <w:rsid w:val="00937405"/>
    <w:rsid w:val="00940EB5"/>
    <w:rsid w:val="00942E22"/>
    <w:rsid w:val="00946923"/>
    <w:rsid w:val="009514B2"/>
    <w:rsid w:val="00960B73"/>
    <w:rsid w:val="00980507"/>
    <w:rsid w:val="009826F0"/>
    <w:rsid w:val="009A5430"/>
    <w:rsid w:val="009C5AAD"/>
    <w:rsid w:val="009E2C15"/>
    <w:rsid w:val="009F0AA4"/>
    <w:rsid w:val="009F1A60"/>
    <w:rsid w:val="009F52D5"/>
    <w:rsid w:val="00A0415B"/>
    <w:rsid w:val="00A05391"/>
    <w:rsid w:val="00A06E07"/>
    <w:rsid w:val="00A222E9"/>
    <w:rsid w:val="00A22F83"/>
    <w:rsid w:val="00A23110"/>
    <w:rsid w:val="00A248C0"/>
    <w:rsid w:val="00A317A9"/>
    <w:rsid w:val="00A3460D"/>
    <w:rsid w:val="00A43022"/>
    <w:rsid w:val="00A5635C"/>
    <w:rsid w:val="00A60E16"/>
    <w:rsid w:val="00A65EF5"/>
    <w:rsid w:val="00A67272"/>
    <w:rsid w:val="00A82517"/>
    <w:rsid w:val="00A8751B"/>
    <w:rsid w:val="00A93B09"/>
    <w:rsid w:val="00A944B5"/>
    <w:rsid w:val="00AA15BB"/>
    <w:rsid w:val="00AA6CFA"/>
    <w:rsid w:val="00AA6D11"/>
    <w:rsid w:val="00AB64C5"/>
    <w:rsid w:val="00AB7D8B"/>
    <w:rsid w:val="00AD11FE"/>
    <w:rsid w:val="00B0726B"/>
    <w:rsid w:val="00B16508"/>
    <w:rsid w:val="00B16D95"/>
    <w:rsid w:val="00B20316"/>
    <w:rsid w:val="00B322B8"/>
    <w:rsid w:val="00B34E3C"/>
    <w:rsid w:val="00B34F65"/>
    <w:rsid w:val="00B36B61"/>
    <w:rsid w:val="00B56319"/>
    <w:rsid w:val="00B56AFC"/>
    <w:rsid w:val="00B62597"/>
    <w:rsid w:val="00B652DB"/>
    <w:rsid w:val="00B74AD0"/>
    <w:rsid w:val="00B877FF"/>
    <w:rsid w:val="00B9026D"/>
    <w:rsid w:val="00B944A1"/>
    <w:rsid w:val="00BA6146"/>
    <w:rsid w:val="00BB531B"/>
    <w:rsid w:val="00BC1BD6"/>
    <w:rsid w:val="00BC29C9"/>
    <w:rsid w:val="00BD6E7A"/>
    <w:rsid w:val="00BE73BF"/>
    <w:rsid w:val="00BE7492"/>
    <w:rsid w:val="00BF331B"/>
    <w:rsid w:val="00BF6F0E"/>
    <w:rsid w:val="00C04BB1"/>
    <w:rsid w:val="00C0694E"/>
    <w:rsid w:val="00C15C3E"/>
    <w:rsid w:val="00C20CCB"/>
    <w:rsid w:val="00C374C8"/>
    <w:rsid w:val="00C439EC"/>
    <w:rsid w:val="00C51AB6"/>
    <w:rsid w:val="00C66F48"/>
    <w:rsid w:val="00C72168"/>
    <w:rsid w:val="00C74AA7"/>
    <w:rsid w:val="00C8675C"/>
    <w:rsid w:val="00C86E08"/>
    <w:rsid w:val="00CA49B9"/>
    <w:rsid w:val="00CB287A"/>
    <w:rsid w:val="00CB51E7"/>
    <w:rsid w:val="00CC1B47"/>
    <w:rsid w:val="00CD227C"/>
    <w:rsid w:val="00CD403B"/>
    <w:rsid w:val="00CE3EAD"/>
    <w:rsid w:val="00CE5310"/>
    <w:rsid w:val="00CF4D50"/>
    <w:rsid w:val="00D04581"/>
    <w:rsid w:val="00D12691"/>
    <w:rsid w:val="00D136EA"/>
    <w:rsid w:val="00D21489"/>
    <w:rsid w:val="00D251ED"/>
    <w:rsid w:val="00D27D6F"/>
    <w:rsid w:val="00D32E6F"/>
    <w:rsid w:val="00D3469E"/>
    <w:rsid w:val="00D47E0F"/>
    <w:rsid w:val="00D51AE9"/>
    <w:rsid w:val="00D60E56"/>
    <w:rsid w:val="00D63186"/>
    <w:rsid w:val="00D6776C"/>
    <w:rsid w:val="00D71807"/>
    <w:rsid w:val="00D73478"/>
    <w:rsid w:val="00D81B40"/>
    <w:rsid w:val="00D8522D"/>
    <w:rsid w:val="00D9010F"/>
    <w:rsid w:val="00D90265"/>
    <w:rsid w:val="00D91C4E"/>
    <w:rsid w:val="00D95949"/>
    <w:rsid w:val="00DA23DE"/>
    <w:rsid w:val="00DA455D"/>
    <w:rsid w:val="00DA65F1"/>
    <w:rsid w:val="00DB21B9"/>
    <w:rsid w:val="00DB29E9"/>
    <w:rsid w:val="00DC387F"/>
    <w:rsid w:val="00DC5D5E"/>
    <w:rsid w:val="00DE2D6A"/>
    <w:rsid w:val="00DE34CF"/>
    <w:rsid w:val="00DF1F41"/>
    <w:rsid w:val="00E01E4B"/>
    <w:rsid w:val="00E020FE"/>
    <w:rsid w:val="00E027CF"/>
    <w:rsid w:val="00E11020"/>
    <w:rsid w:val="00E1202F"/>
    <w:rsid w:val="00E15F1C"/>
    <w:rsid w:val="00E1605D"/>
    <w:rsid w:val="00E20CDB"/>
    <w:rsid w:val="00E214F7"/>
    <w:rsid w:val="00E31ED6"/>
    <w:rsid w:val="00E47CCB"/>
    <w:rsid w:val="00E528E1"/>
    <w:rsid w:val="00E56934"/>
    <w:rsid w:val="00E579F6"/>
    <w:rsid w:val="00E57CBE"/>
    <w:rsid w:val="00E60605"/>
    <w:rsid w:val="00E84B8B"/>
    <w:rsid w:val="00E94241"/>
    <w:rsid w:val="00E96E8D"/>
    <w:rsid w:val="00EA1452"/>
    <w:rsid w:val="00EA699E"/>
    <w:rsid w:val="00EB5AE7"/>
    <w:rsid w:val="00EB68B0"/>
    <w:rsid w:val="00EC0A23"/>
    <w:rsid w:val="00EC1CCF"/>
    <w:rsid w:val="00EC4B38"/>
    <w:rsid w:val="00EE329C"/>
    <w:rsid w:val="00EE6A53"/>
    <w:rsid w:val="00EF6EE8"/>
    <w:rsid w:val="00F0296A"/>
    <w:rsid w:val="00F11F9F"/>
    <w:rsid w:val="00F14A9B"/>
    <w:rsid w:val="00F15DE2"/>
    <w:rsid w:val="00F17AB2"/>
    <w:rsid w:val="00F339E5"/>
    <w:rsid w:val="00F34F51"/>
    <w:rsid w:val="00F40883"/>
    <w:rsid w:val="00F4190F"/>
    <w:rsid w:val="00F43608"/>
    <w:rsid w:val="00F43971"/>
    <w:rsid w:val="00F77562"/>
    <w:rsid w:val="00FA170E"/>
    <w:rsid w:val="00FB3ECC"/>
    <w:rsid w:val="00FC2B9A"/>
    <w:rsid w:val="00FC2CA5"/>
    <w:rsid w:val="00FD0D34"/>
    <w:rsid w:val="00FD2BF3"/>
    <w:rsid w:val="00FF0E30"/>
    <w:rsid w:val="00FF4485"/>
    <w:rsid w:val="00FF53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4C59C89A"/>
  <w15:docId w15:val="{03BFAB1B-29D2-468A-9966-E35344A5A6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754C6D"/>
  </w:style>
  <w:style w:type="paragraph" w:styleId="Heading1">
    <w:name w:val="heading 1"/>
    <w:basedOn w:val="Normal"/>
    <w:next w:val="Normal"/>
    <w:link w:val="Heading1Char"/>
    <w:uiPriority w:val="9"/>
    <w:qFormat/>
    <w:rsid w:val="00B62597"/>
    <w:pPr>
      <w:keepNext/>
      <w:tabs>
        <w:tab w:val="num" w:pos="720"/>
      </w:tabs>
      <w:spacing w:after="240" w:line="240" w:lineRule="auto"/>
      <w:ind w:left="720" w:hanging="720"/>
      <w:outlineLvl w:val="0"/>
    </w:pPr>
    <w:rPr>
      <w:rFonts w:ascii="Arial Narrow" w:eastAsia="Times New Roman" w:hAnsi="Arial Narrow" w:cs="Times New Roman"/>
      <w:b/>
      <w:caps/>
      <w:kern w:val="28"/>
      <w:sz w:val="28"/>
      <w:szCs w:val="20"/>
    </w:rPr>
  </w:style>
  <w:style w:type="paragraph" w:styleId="Heading2">
    <w:name w:val="heading 2"/>
    <w:basedOn w:val="Normal"/>
    <w:link w:val="Heading2Char"/>
    <w:uiPriority w:val="9"/>
    <w:qFormat/>
    <w:rsid w:val="000B0148"/>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39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39EC"/>
  </w:style>
  <w:style w:type="paragraph" w:styleId="Footer">
    <w:name w:val="footer"/>
    <w:basedOn w:val="Normal"/>
    <w:link w:val="FooterChar"/>
    <w:uiPriority w:val="99"/>
    <w:unhideWhenUsed/>
    <w:rsid w:val="00B625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2597"/>
  </w:style>
  <w:style w:type="character" w:customStyle="1" w:styleId="Heading1Char">
    <w:name w:val="Heading 1 Char"/>
    <w:basedOn w:val="DefaultParagraphFont"/>
    <w:link w:val="Heading1"/>
    <w:uiPriority w:val="9"/>
    <w:rsid w:val="00B62597"/>
    <w:rPr>
      <w:rFonts w:ascii="Arial Narrow" w:eastAsia="Times New Roman" w:hAnsi="Arial Narrow" w:cs="Times New Roman"/>
      <w:b/>
      <w:caps/>
      <w:kern w:val="28"/>
      <w:sz w:val="28"/>
      <w:szCs w:val="20"/>
    </w:rPr>
  </w:style>
  <w:style w:type="character" w:styleId="IntenseEmphasis">
    <w:name w:val="Intense Emphasis"/>
    <w:basedOn w:val="DefaultParagraphFont"/>
    <w:uiPriority w:val="21"/>
    <w:qFormat/>
    <w:rsid w:val="00837B12"/>
    <w:rPr>
      <w:b/>
      <w:bCs/>
      <w:i/>
      <w:iCs/>
      <w:color w:val="013366" w:themeColor="accent1"/>
    </w:rPr>
  </w:style>
  <w:style w:type="character" w:styleId="PageNumber">
    <w:name w:val="page number"/>
    <w:rsid w:val="00B62597"/>
    <w:rPr>
      <w:rFonts w:ascii="Arial Narrow" w:hAnsi="Arial Narrow"/>
      <w:sz w:val="18"/>
    </w:rPr>
  </w:style>
  <w:style w:type="paragraph" w:styleId="BalloonText">
    <w:name w:val="Balloon Text"/>
    <w:basedOn w:val="Normal"/>
    <w:link w:val="BalloonTextChar"/>
    <w:uiPriority w:val="99"/>
    <w:semiHidden/>
    <w:unhideWhenUsed/>
    <w:rsid w:val="00B625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2597"/>
    <w:rPr>
      <w:rFonts w:ascii="Tahoma" w:hAnsi="Tahoma" w:cs="Tahoma"/>
      <w:sz w:val="16"/>
      <w:szCs w:val="16"/>
    </w:rPr>
  </w:style>
  <w:style w:type="table" w:styleId="TableGrid">
    <w:name w:val="Table Grid"/>
    <w:basedOn w:val="TableNormal"/>
    <w:uiPriority w:val="59"/>
    <w:rsid w:val="00B625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etingDetails">
    <w:name w:val="Meeting Details"/>
    <w:basedOn w:val="Normal"/>
    <w:qFormat/>
    <w:rsid w:val="00755096"/>
    <w:pPr>
      <w:spacing w:after="0" w:line="240" w:lineRule="auto"/>
    </w:pPr>
    <w:rPr>
      <w:rFonts w:ascii="Arial Narrow" w:eastAsia="Times New Roman" w:hAnsi="Arial Narrow" w:cs="Times New Roman"/>
      <w:b/>
      <w:sz w:val="24"/>
      <w:szCs w:val="24"/>
    </w:rPr>
  </w:style>
  <w:style w:type="paragraph" w:customStyle="1" w:styleId="PrimaryHeading">
    <w:name w:val="Primary Heading"/>
    <w:basedOn w:val="MeetingDetails"/>
    <w:qFormat/>
    <w:rsid w:val="009F52D5"/>
    <w:pPr>
      <w:keepNext/>
      <w:shd w:val="clear" w:color="auto" w:fill="00B0F0" w:themeFill="accent3"/>
      <w:spacing w:after="120"/>
      <w:outlineLvl w:val="0"/>
    </w:pPr>
    <w:rPr>
      <w:color w:val="FFFFFF" w:themeColor="background1"/>
      <w:kern w:val="28"/>
    </w:rPr>
  </w:style>
  <w:style w:type="paragraph" w:customStyle="1" w:styleId="ListedItem">
    <w:name w:val="Listed Item"/>
    <w:qFormat/>
    <w:rsid w:val="007A34A3"/>
    <w:pPr>
      <w:numPr>
        <w:numId w:val="1"/>
      </w:numPr>
      <w:shd w:val="clear" w:color="auto" w:fill="FFFFFF" w:themeFill="background1"/>
      <w:tabs>
        <w:tab w:val="left" w:pos="1440"/>
        <w:tab w:val="left" w:pos="1800"/>
      </w:tabs>
      <w:spacing w:after="120" w:line="240" w:lineRule="auto"/>
    </w:pPr>
    <w:rPr>
      <w:rFonts w:ascii="Arial Narrow" w:eastAsia="Times New Roman" w:hAnsi="Arial Narrow" w:cs="Times New Roman"/>
      <w:sz w:val="20"/>
      <w:szCs w:val="20"/>
    </w:rPr>
  </w:style>
  <w:style w:type="paragraph" w:customStyle="1" w:styleId="NoListBody">
    <w:name w:val="No List Body"/>
    <w:basedOn w:val="Normal"/>
    <w:qFormat/>
    <w:rsid w:val="007A34A3"/>
    <w:pPr>
      <w:tabs>
        <w:tab w:val="left" w:pos="1440"/>
        <w:tab w:val="left" w:pos="1800"/>
      </w:tabs>
      <w:spacing w:after="240" w:line="240" w:lineRule="auto"/>
      <w:ind w:left="720"/>
    </w:pPr>
    <w:rPr>
      <w:rFonts w:ascii="Arial Narrow" w:eastAsia="Times New Roman" w:hAnsi="Arial Narrow" w:cs="Times New Roman"/>
      <w:sz w:val="20"/>
      <w:szCs w:val="20"/>
    </w:rPr>
  </w:style>
  <w:style w:type="paragraph" w:customStyle="1" w:styleId="FutureMeetings">
    <w:name w:val="Future Meetings"/>
    <w:basedOn w:val="Normal"/>
    <w:qFormat/>
    <w:rsid w:val="007A34A3"/>
    <w:pPr>
      <w:tabs>
        <w:tab w:val="left" w:pos="1440"/>
        <w:tab w:val="left" w:pos="1800"/>
      </w:tabs>
      <w:spacing w:after="0" w:line="240" w:lineRule="auto"/>
    </w:pPr>
    <w:rPr>
      <w:rFonts w:ascii="Arial Narrow" w:eastAsia="Times New Roman" w:hAnsi="Arial Narrow" w:cs="Times New Roman"/>
      <w:sz w:val="20"/>
    </w:rPr>
  </w:style>
  <w:style w:type="paragraph" w:customStyle="1" w:styleId="DisclosureTitle">
    <w:name w:val="Disclosure Title"/>
    <w:basedOn w:val="Normal"/>
    <w:link w:val="DisclosureTitleChar"/>
    <w:rsid w:val="00337321"/>
    <w:pPr>
      <w:spacing w:after="0" w:line="240" w:lineRule="auto"/>
    </w:pPr>
    <w:rPr>
      <w:rFonts w:ascii="Arial Narrow" w:eastAsia="Times New Roman" w:hAnsi="Arial Narrow" w:cs="Times New Roman"/>
      <w:b/>
      <w:color w:val="013C59"/>
      <w:sz w:val="16"/>
      <w:szCs w:val="16"/>
    </w:rPr>
  </w:style>
  <w:style w:type="paragraph" w:customStyle="1" w:styleId="DisclosureBody">
    <w:name w:val="Disclosure Body"/>
    <w:basedOn w:val="Normal"/>
    <w:link w:val="DisclosureBodyChar"/>
    <w:rsid w:val="00337321"/>
    <w:pPr>
      <w:spacing w:after="0" w:line="240" w:lineRule="auto"/>
    </w:pPr>
    <w:rPr>
      <w:rFonts w:ascii="Arial Narrow" w:eastAsia="Times New Roman" w:hAnsi="Arial Narrow" w:cs="Times New Roman"/>
      <w:sz w:val="16"/>
      <w:szCs w:val="16"/>
    </w:rPr>
  </w:style>
  <w:style w:type="paragraph" w:customStyle="1" w:styleId="Author">
    <w:name w:val="Author"/>
    <w:basedOn w:val="Normal"/>
    <w:rsid w:val="00337321"/>
    <w:pPr>
      <w:tabs>
        <w:tab w:val="left" w:pos="2160"/>
      </w:tabs>
      <w:spacing w:after="0" w:line="240" w:lineRule="auto"/>
    </w:pPr>
    <w:rPr>
      <w:rFonts w:ascii="Arial Narrow" w:eastAsia="Times New Roman" w:hAnsi="Arial Narrow" w:cs="Times New Roman"/>
      <w:sz w:val="16"/>
      <w:szCs w:val="16"/>
    </w:rPr>
  </w:style>
  <w:style w:type="character" w:styleId="Strong">
    <w:name w:val="Strong"/>
    <w:basedOn w:val="DefaultParagraphFont"/>
    <w:uiPriority w:val="22"/>
    <w:qFormat/>
    <w:rsid w:val="00CA49B9"/>
    <w:rPr>
      <w:b/>
      <w:bCs/>
    </w:rPr>
  </w:style>
  <w:style w:type="paragraph" w:customStyle="1" w:styleId="ListSubhead">
    <w:name w:val="List Subhead"/>
    <w:basedOn w:val="PrimaryHeading"/>
    <w:rsid w:val="003B55E1"/>
    <w:rPr>
      <w:color w:val="000000" w:themeColor="text1"/>
    </w:rPr>
  </w:style>
  <w:style w:type="paragraph" w:customStyle="1" w:styleId="ListSubhead1">
    <w:name w:val="List Subhead 1"/>
    <w:link w:val="ListSubhead1Char"/>
    <w:rsid w:val="00DB29E9"/>
    <w:pPr>
      <w:numPr>
        <w:numId w:val="2"/>
      </w:numPr>
      <w:tabs>
        <w:tab w:val="left" w:pos="0"/>
      </w:tabs>
      <w:spacing w:line="240" w:lineRule="auto"/>
    </w:pPr>
    <w:rPr>
      <w:rFonts w:ascii="Arial Narrow" w:eastAsia="Times New Roman" w:hAnsi="Arial Narrow" w:cs="Times New Roman"/>
      <w:b/>
      <w:sz w:val="24"/>
    </w:rPr>
  </w:style>
  <w:style w:type="paragraph" w:customStyle="1" w:styleId="AttendeesList">
    <w:name w:val="Attendees List"/>
    <w:link w:val="AttendeesListChar"/>
    <w:rsid w:val="00754C6D"/>
    <w:rPr>
      <w:rFonts w:ascii="Arial Narrow" w:eastAsia="Times New Roman" w:hAnsi="Arial Narrow" w:cs="Times New Roman"/>
      <w:sz w:val="18"/>
      <w:szCs w:val="16"/>
    </w:rPr>
  </w:style>
  <w:style w:type="paragraph" w:customStyle="1" w:styleId="HeaderTitle">
    <w:name w:val="Header Title"/>
    <w:basedOn w:val="Normal"/>
    <w:rsid w:val="00B34E3C"/>
    <w:rPr>
      <w:rFonts w:ascii="Trade Gothic LT Std Bold" w:hAnsi="Trade Gothic LT Std Bold"/>
      <w:color w:val="FFFFFF" w:themeColor="background1"/>
      <w:sz w:val="52"/>
    </w:rPr>
  </w:style>
  <w:style w:type="paragraph" w:customStyle="1" w:styleId="SecondaryHeading-Numbered">
    <w:name w:val="Secondary Heading - Numbered"/>
    <w:basedOn w:val="ListSubhead1"/>
    <w:link w:val="SecondaryHeading-NumberedChar"/>
    <w:qFormat/>
    <w:rsid w:val="001A6C8B"/>
    <w:rPr>
      <w:b w:val="0"/>
    </w:rPr>
  </w:style>
  <w:style w:type="paragraph" w:customStyle="1" w:styleId="DisclaimerHeading">
    <w:name w:val="Disclaimer Heading"/>
    <w:basedOn w:val="DisclosureTitle"/>
    <w:link w:val="DisclaimerHeadingChar"/>
    <w:qFormat/>
    <w:rsid w:val="00DB29E9"/>
  </w:style>
  <w:style w:type="character" w:customStyle="1" w:styleId="ListSubhead1Char">
    <w:name w:val="List Subhead 1 Char"/>
    <w:basedOn w:val="DefaultParagraphFont"/>
    <w:link w:val="ListSubhead1"/>
    <w:rsid w:val="00DB29E9"/>
    <w:rPr>
      <w:rFonts w:ascii="Arial Narrow" w:eastAsia="Times New Roman" w:hAnsi="Arial Narrow" w:cs="Times New Roman"/>
      <w:b/>
      <w:sz w:val="24"/>
    </w:rPr>
  </w:style>
  <w:style w:type="character" w:customStyle="1" w:styleId="SecondaryHeading-NumberedChar">
    <w:name w:val="Secondary Heading - Numbered Char"/>
    <w:basedOn w:val="ListSubhead1Char"/>
    <w:link w:val="SecondaryHeading-Numbered"/>
    <w:rsid w:val="001A6C8B"/>
    <w:rPr>
      <w:rFonts w:ascii="Arial Narrow" w:eastAsia="Times New Roman" w:hAnsi="Arial Narrow" w:cs="Times New Roman"/>
      <w:b w:val="0"/>
      <w:sz w:val="24"/>
    </w:rPr>
  </w:style>
  <w:style w:type="character" w:customStyle="1" w:styleId="DisclosureTitleChar">
    <w:name w:val="Disclosure Title Char"/>
    <w:basedOn w:val="DefaultParagraphFont"/>
    <w:link w:val="DisclosureTitle"/>
    <w:rsid w:val="00DB29E9"/>
    <w:rPr>
      <w:rFonts w:ascii="Arial Narrow" w:eastAsia="Times New Roman" w:hAnsi="Arial Narrow" w:cs="Times New Roman"/>
      <w:b/>
      <w:color w:val="013C59"/>
      <w:sz w:val="16"/>
      <w:szCs w:val="16"/>
    </w:rPr>
  </w:style>
  <w:style w:type="character" w:customStyle="1" w:styleId="DisclaimerHeadingChar">
    <w:name w:val="Disclaimer Heading Char"/>
    <w:basedOn w:val="DisclosureTitleChar"/>
    <w:link w:val="DisclaimerHeading"/>
    <w:rsid w:val="00DB29E9"/>
    <w:rPr>
      <w:rFonts w:ascii="Arial Narrow" w:eastAsia="Times New Roman" w:hAnsi="Arial Narrow" w:cs="Times New Roman"/>
      <w:b/>
      <w:color w:val="013C59"/>
      <w:sz w:val="16"/>
      <w:szCs w:val="16"/>
    </w:rPr>
  </w:style>
  <w:style w:type="paragraph" w:customStyle="1" w:styleId="DisclaimerBodyCopy">
    <w:name w:val="Disclaimer Body Copy"/>
    <w:basedOn w:val="DisclosureBody"/>
    <w:link w:val="DisclaimerBodyCopyChar"/>
    <w:qFormat/>
    <w:rsid w:val="00491490"/>
  </w:style>
  <w:style w:type="character" w:customStyle="1" w:styleId="DisclosureBodyChar">
    <w:name w:val="Disclosure Body Char"/>
    <w:basedOn w:val="DefaultParagraphFont"/>
    <w:link w:val="DisclosureBody"/>
    <w:rsid w:val="00491490"/>
    <w:rPr>
      <w:rFonts w:ascii="Arial Narrow" w:eastAsia="Times New Roman" w:hAnsi="Arial Narrow" w:cs="Times New Roman"/>
      <w:sz w:val="16"/>
      <w:szCs w:val="16"/>
    </w:rPr>
  </w:style>
  <w:style w:type="character" w:customStyle="1" w:styleId="DisclaimerBodyCopyChar">
    <w:name w:val="Disclaimer Body Copy Char"/>
    <w:basedOn w:val="DisclosureBodyChar"/>
    <w:link w:val="DisclaimerBodyCopy"/>
    <w:rsid w:val="00491490"/>
    <w:rPr>
      <w:rFonts w:ascii="Arial Narrow" w:eastAsia="Times New Roman" w:hAnsi="Arial Narrow" w:cs="Times New Roman"/>
      <w:sz w:val="16"/>
      <w:szCs w:val="16"/>
    </w:rPr>
  </w:style>
  <w:style w:type="character" w:styleId="Hyperlink">
    <w:name w:val="Hyperlink"/>
    <w:basedOn w:val="DefaultParagraphFont"/>
    <w:unhideWhenUsed/>
    <w:rsid w:val="006450B8"/>
    <w:rPr>
      <w:color w:val="0000FF" w:themeColor="hyperlink"/>
      <w:u w:val="single"/>
    </w:rPr>
  </w:style>
  <w:style w:type="paragraph" w:customStyle="1" w:styleId="PostingDate">
    <w:name w:val="Posting Date"/>
    <w:basedOn w:val="Normal"/>
    <w:link w:val="PostingDateChar"/>
    <w:qFormat/>
    <w:rsid w:val="00417F17"/>
    <w:pPr>
      <w:spacing w:before="60"/>
      <w:jc w:val="right"/>
    </w:pPr>
    <w:rPr>
      <w:rFonts w:ascii="Arial Narrow" w:hAnsi="Arial Narrow"/>
      <w:i/>
      <w:color w:val="013366" w:themeColor="accent1"/>
      <w:sz w:val="16"/>
    </w:rPr>
  </w:style>
  <w:style w:type="character" w:customStyle="1" w:styleId="PostingDateChar">
    <w:name w:val="Posting Date Char"/>
    <w:basedOn w:val="DefaultParagraphFont"/>
    <w:link w:val="PostingDate"/>
    <w:rsid w:val="00417F17"/>
    <w:rPr>
      <w:rFonts w:ascii="Arial Narrow" w:hAnsi="Arial Narrow"/>
      <w:i/>
      <w:color w:val="013366" w:themeColor="accent1"/>
      <w:sz w:val="16"/>
    </w:rPr>
  </w:style>
  <w:style w:type="paragraph" w:customStyle="1" w:styleId="TableHeading">
    <w:name w:val="Table_Heading"/>
    <w:basedOn w:val="Normal"/>
    <w:link w:val="TableHeadingChar"/>
    <w:qFormat/>
    <w:rsid w:val="00DA23DE"/>
    <w:pPr>
      <w:keepNext/>
      <w:spacing w:after="0" w:line="240" w:lineRule="auto"/>
      <w:ind w:left="-58"/>
      <w:outlineLvl w:val="0"/>
    </w:pPr>
    <w:rPr>
      <w:rFonts w:ascii="Arial Narrow" w:eastAsia="Times New Roman" w:hAnsi="Arial Narrow" w:cs="Times New Roman"/>
      <w:b/>
      <w:color w:val="FFFFFF" w:themeColor="background1"/>
      <w:kern w:val="28"/>
      <w:sz w:val="24"/>
      <w:szCs w:val="24"/>
    </w:rPr>
  </w:style>
  <w:style w:type="character" w:customStyle="1" w:styleId="TableHeadingChar">
    <w:name w:val="Table_Heading Char"/>
    <w:basedOn w:val="DefaultParagraphFont"/>
    <w:link w:val="TableHeading"/>
    <w:rsid w:val="00DA23DE"/>
    <w:rPr>
      <w:rFonts w:ascii="Arial Narrow" w:eastAsia="Times New Roman" w:hAnsi="Arial Narrow" w:cs="Times New Roman"/>
      <w:b/>
      <w:color w:val="FFFFFF" w:themeColor="background1"/>
      <w:kern w:val="28"/>
      <w:sz w:val="24"/>
      <w:szCs w:val="24"/>
    </w:rPr>
  </w:style>
  <w:style w:type="table" w:styleId="GridTable2-Accent5">
    <w:name w:val="Grid Table 2 Accent 5"/>
    <w:basedOn w:val="TableNormal"/>
    <w:uiPriority w:val="47"/>
    <w:rsid w:val="00DA23DE"/>
    <w:pPr>
      <w:spacing w:after="0" w:line="240" w:lineRule="auto"/>
    </w:pPr>
    <w:tblPr>
      <w:tblStyleRowBandSize w:val="1"/>
      <w:tblStyleColBandSize w:val="1"/>
      <w:tblBorders>
        <w:top w:val="single" w:sz="2" w:space="0" w:color="B2B2B2" w:themeColor="accent5" w:themeTint="99"/>
        <w:bottom w:val="single" w:sz="2" w:space="0" w:color="B2B2B2" w:themeColor="accent5" w:themeTint="99"/>
        <w:insideH w:val="single" w:sz="2" w:space="0" w:color="B2B2B2" w:themeColor="accent5" w:themeTint="99"/>
        <w:insideV w:val="single" w:sz="2" w:space="0" w:color="B2B2B2" w:themeColor="accent5" w:themeTint="99"/>
      </w:tblBorders>
    </w:tblPr>
    <w:tblStylePr w:type="firstRow">
      <w:rPr>
        <w:b/>
        <w:bCs/>
      </w:rPr>
      <w:tblPr/>
      <w:tcPr>
        <w:tcBorders>
          <w:top w:val="nil"/>
          <w:bottom w:val="single" w:sz="12" w:space="0" w:color="B2B2B2" w:themeColor="accent5" w:themeTint="99"/>
          <w:insideH w:val="nil"/>
          <w:insideV w:val="nil"/>
        </w:tcBorders>
        <w:shd w:val="clear" w:color="auto" w:fill="FFFFFF" w:themeFill="background1"/>
      </w:tcPr>
    </w:tblStylePr>
    <w:tblStylePr w:type="lastRow">
      <w:rPr>
        <w:b/>
        <w:bCs/>
      </w:rPr>
      <w:tblPr/>
      <w:tcPr>
        <w:tcBorders>
          <w:top w:val="double" w:sz="2" w:space="0" w:color="B2B2B2"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E5E5" w:themeFill="accent5" w:themeFillTint="33"/>
      </w:tcPr>
    </w:tblStylePr>
    <w:tblStylePr w:type="band1Horz">
      <w:tblPr/>
      <w:tcPr>
        <w:shd w:val="clear" w:color="auto" w:fill="E5E5E5" w:themeFill="accent5" w:themeFillTint="33"/>
      </w:tcPr>
    </w:tblStylePr>
  </w:style>
  <w:style w:type="character" w:customStyle="1" w:styleId="AttendeesListChar">
    <w:name w:val="Attendees List Char"/>
    <w:basedOn w:val="DefaultParagraphFont"/>
    <w:link w:val="AttendeesList"/>
    <w:rsid w:val="00DA23DE"/>
    <w:rPr>
      <w:rFonts w:ascii="Arial Narrow" w:eastAsia="Times New Roman" w:hAnsi="Arial Narrow" w:cs="Times New Roman"/>
      <w:sz w:val="18"/>
      <w:szCs w:val="16"/>
    </w:rPr>
  </w:style>
  <w:style w:type="table" w:styleId="GridTable3-Accent5">
    <w:name w:val="Grid Table 3 Accent 5"/>
    <w:basedOn w:val="TableNormal"/>
    <w:uiPriority w:val="48"/>
    <w:rsid w:val="00DA23DE"/>
    <w:pPr>
      <w:spacing w:after="0" w:line="240" w:lineRule="auto"/>
    </w:pPr>
    <w:tblPr>
      <w:tblStyleRowBandSize w:val="1"/>
      <w:tblStyleColBandSize w:val="1"/>
      <w:tblBorders>
        <w:top w:val="single" w:sz="4" w:space="0" w:color="B2B2B2" w:themeColor="accent5" w:themeTint="99"/>
        <w:left w:val="single" w:sz="4" w:space="0" w:color="B2B2B2" w:themeColor="accent5" w:themeTint="99"/>
        <w:bottom w:val="single" w:sz="4" w:space="0" w:color="B2B2B2" w:themeColor="accent5" w:themeTint="99"/>
        <w:right w:val="single" w:sz="4" w:space="0" w:color="B2B2B2" w:themeColor="accent5" w:themeTint="99"/>
        <w:insideH w:val="single" w:sz="4" w:space="0" w:color="B2B2B2" w:themeColor="accent5" w:themeTint="99"/>
        <w:insideV w:val="single" w:sz="4" w:space="0" w:color="B2B2B2"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5E5" w:themeFill="accent5" w:themeFillTint="33"/>
      </w:tcPr>
    </w:tblStylePr>
    <w:tblStylePr w:type="band1Horz">
      <w:tblPr/>
      <w:tcPr>
        <w:shd w:val="clear" w:color="auto" w:fill="E5E5E5" w:themeFill="accent5" w:themeFillTint="33"/>
      </w:tcPr>
    </w:tblStylePr>
    <w:tblStylePr w:type="neCell">
      <w:tblPr/>
      <w:tcPr>
        <w:tcBorders>
          <w:bottom w:val="single" w:sz="4" w:space="0" w:color="B2B2B2" w:themeColor="accent5" w:themeTint="99"/>
        </w:tcBorders>
      </w:tcPr>
    </w:tblStylePr>
    <w:tblStylePr w:type="nwCell">
      <w:tblPr/>
      <w:tcPr>
        <w:tcBorders>
          <w:bottom w:val="single" w:sz="4" w:space="0" w:color="B2B2B2" w:themeColor="accent5" w:themeTint="99"/>
        </w:tcBorders>
      </w:tcPr>
    </w:tblStylePr>
    <w:tblStylePr w:type="seCell">
      <w:tblPr/>
      <w:tcPr>
        <w:tcBorders>
          <w:top w:val="single" w:sz="4" w:space="0" w:color="B2B2B2" w:themeColor="accent5" w:themeTint="99"/>
        </w:tcBorders>
      </w:tcPr>
    </w:tblStylePr>
    <w:tblStylePr w:type="swCell">
      <w:tblPr/>
      <w:tcPr>
        <w:tcBorders>
          <w:top w:val="single" w:sz="4" w:space="0" w:color="B2B2B2" w:themeColor="accent5" w:themeTint="99"/>
        </w:tcBorders>
      </w:tcPr>
    </w:tblStylePr>
  </w:style>
  <w:style w:type="paragraph" w:customStyle="1" w:styleId="tableheading0">
    <w:name w:val="table heading"/>
    <w:basedOn w:val="Normal"/>
    <w:link w:val="tableheadingChar0"/>
    <w:qFormat/>
    <w:rsid w:val="006D569D"/>
    <w:pPr>
      <w:spacing w:after="0" w:line="240" w:lineRule="auto"/>
    </w:pPr>
    <w:rPr>
      <w:rFonts w:ascii="Arial Narrow" w:eastAsia="Times New Roman" w:hAnsi="Arial Narrow" w:cs="Times New Roman"/>
      <w:b/>
      <w:color w:val="FFFFFF" w:themeColor="background1"/>
      <w:szCs w:val="20"/>
    </w:rPr>
  </w:style>
  <w:style w:type="character" w:customStyle="1" w:styleId="tableheadingChar0">
    <w:name w:val="table heading Char"/>
    <w:basedOn w:val="DefaultParagraphFont"/>
    <w:link w:val="tableheading0"/>
    <w:rsid w:val="006D569D"/>
    <w:rPr>
      <w:rFonts w:ascii="Arial Narrow" w:eastAsia="Times New Roman" w:hAnsi="Arial Narrow" w:cs="Times New Roman"/>
      <w:b/>
      <w:color w:val="FFFFFF" w:themeColor="background1"/>
      <w:szCs w:val="20"/>
    </w:rPr>
  </w:style>
  <w:style w:type="paragraph" w:styleId="ListParagraph">
    <w:name w:val="List Paragraph"/>
    <w:basedOn w:val="Normal"/>
    <w:uiPriority w:val="34"/>
    <w:qFormat/>
    <w:rsid w:val="008E1149"/>
    <w:pPr>
      <w:spacing w:after="0" w:line="240" w:lineRule="auto"/>
      <w:ind w:left="720"/>
    </w:pPr>
    <w:rPr>
      <w:rFonts w:ascii="Calibri" w:eastAsia="Times New Roman" w:hAnsi="Calibri" w:cs="Calibri"/>
    </w:rPr>
  </w:style>
  <w:style w:type="character" w:styleId="CommentReference">
    <w:name w:val="annotation reference"/>
    <w:basedOn w:val="DefaultParagraphFont"/>
    <w:uiPriority w:val="99"/>
    <w:semiHidden/>
    <w:unhideWhenUsed/>
    <w:rsid w:val="003E31B9"/>
    <w:rPr>
      <w:sz w:val="16"/>
      <w:szCs w:val="16"/>
    </w:rPr>
  </w:style>
  <w:style w:type="paragraph" w:styleId="CommentText">
    <w:name w:val="annotation text"/>
    <w:basedOn w:val="Normal"/>
    <w:link w:val="CommentTextChar"/>
    <w:uiPriority w:val="99"/>
    <w:semiHidden/>
    <w:unhideWhenUsed/>
    <w:rsid w:val="003E31B9"/>
    <w:pPr>
      <w:spacing w:line="240" w:lineRule="auto"/>
    </w:pPr>
    <w:rPr>
      <w:sz w:val="20"/>
      <w:szCs w:val="20"/>
    </w:rPr>
  </w:style>
  <w:style w:type="character" w:customStyle="1" w:styleId="CommentTextChar">
    <w:name w:val="Comment Text Char"/>
    <w:basedOn w:val="DefaultParagraphFont"/>
    <w:link w:val="CommentText"/>
    <w:uiPriority w:val="99"/>
    <w:semiHidden/>
    <w:rsid w:val="003E31B9"/>
    <w:rPr>
      <w:sz w:val="20"/>
      <w:szCs w:val="20"/>
    </w:rPr>
  </w:style>
  <w:style w:type="paragraph" w:styleId="CommentSubject">
    <w:name w:val="annotation subject"/>
    <w:basedOn w:val="CommentText"/>
    <w:next w:val="CommentText"/>
    <w:link w:val="CommentSubjectChar"/>
    <w:uiPriority w:val="99"/>
    <w:semiHidden/>
    <w:unhideWhenUsed/>
    <w:rsid w:val="003E31B9"/>
    <w:rPr>
      <w:b/>
      <w:bCs/>
    </w:rPr>
  </w:style>
  <w:style w:type="character" w:customStyle="1" w:styleId="CommentSubjectChar">
    <w:name w:val="Comment Subject Char"/>
    <w:basedOn w:val="CommentTextChar"/>
    <w:link w:val="CommentSubject"/>
    <w:uiPriority w:val="99"/>
    <w:semiHidden/>
    <w:rsid w:val="003E31B9"/>
    <w:rPr>
      <w:b/>
      <w:bCs/>
      <w:sz w:val="20"/>
      <w:szCs w:val="20"/>
    </w:rPr>
  </w:style>
  <w:style w:type="character" w:customStyle="1" w:styleId="Heading2Char">
    <w:name w:val="Heading 2 Char"/>
    <w:basedOn w:val="DefaultParagraphFont"/>
    <w:link w:val="Heading2"/>
    <w:uiPriority w:val="9"/>
    <w:rsid w:val="000B0148"/>
    <w:rPr>
      <w:rFonts w:ascii="Times New Roman" w:eastAsia="Times New Roman" w:hAnsi="Times New Roman" w:cs="Times New Roman"/>
      <w:b/>
      <w:bCs/>
      <w:sz w:val="36"/>
      <w:szCs w:val="36"/>
    </w:rPr>
  </w:style>
  <w:style w:type="character" w:styleId="FollowedHyperlink">
    <w:name w:val="FollowedHyperlink"/>
    <w:basedOn w:val="DefaultParagraphFont"/>
    <w:uiPriority w:val="99"/>
    <w:semiHidden/>
    <w:unhideWhenUsed/>
    <w:rsid w:val="000A773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516829">
      <w:bodyDiv w:val="1"/>
      <w:marLeft w:val="0"/>
      <w:marRight w:val="0"/>
      <w:marTop w:val="0"/>
      <w:marBottom w:val="0"/>
      <w:divBdr>
        <w:top w:val="none" w:sz="0" w:space="0" w:color="auto"/>
        <w:left w:val="none" w:sz="0" w:space="0" w:color="auto"/>
        <w:bottom w:val="none" w:sz="0" w:space="0" w:color="auto"/>
        <w:right w:val="none" w:sz="0" w:space="0" w:color="auto"/>
      </w:divBdr>
    </w:div>
    <w:div w:id="145320551">
      <w:bodyDiv w:val="1"/>
      <w:marLeft w:val="0"/>
      <w:marRight w:val="0"/>
      <w:marTop w:val="0"/>
      <w:marBottom w:val="0"/>
      <w:divBdr>
        <w:top w:val="none" w:sz="0" w:space="0" w:color="auto"/>
        <w:left w:val="none" w:sz="0" w:space="0" w:color="auto"/>
        <w:bottom w:val="none" w:sz="0" w:space="0" w:color="auto"/>
        <w:right w:val="none" w:sz="0" w:space="0" w:color="auto"/>
      </w:divBdr>
    </w:div>
    <w:div w:id="361827954">
      <w:bodyDiv w:val="1"/>
      <w:marLeft w:val="0"/>
      <w:marRight w:val="0"/>
      <w:marTop w:val="0"/>
      <w:marBottom w:val="0"/>
      <w:divBdr>
        <w:top w:val="none" w:sz="0" w:space="0" w:color="auto"/>
        <w:left w:val="none" w:sz="0" w:space="0" w:color="auto"/>
        <w:bottom w:val="none" w:sz="0" w:space="0" w:color="auto"/>
        <w:right w:val="none" w:sz="0" w:space="0" w:color="auto"/>
      </w:divBdr>
    </w:div>
    <w:div w:id="463429028">
      <w:bodyDiv w:val="1"/>
      <w:marLeft w:val="0"/>
      <w:marRight w:val="0"/>
      <w:marTop w:val="0"/>
      <w:marBottom w:val="0"/>
      <w:divBdr>
        <w:top w:val="none" w:sz="0" w:space="0" w:color="auto"/>
        <w:left w:val="none" w:sz="0" w:space="0" w:color="auto"/>
        <w:bottom w:val="none" w:sz="0" w:space="0" w:color="auto"/>
        <w:right w:val="none" w:sz="0" w:space="0" w:color="auto"/>
      </w:divBdr>
    </w:div>
    <w:div w:id="516970861">
      <w:bodyDiv w:val="1"/>
      <w:marLeft w:val="0"/>
      <w:marRight w:val="0"/>
      <w:marTop w:val="0"/>
      <w:marBottom w:val="0"/>
      <w:divBdr>
        <w:top w:val="none" w:sz="0" w:space="0" w:color="auto"/>
        <w:left w:val="none" w:sz="0" w:space="0" w:color="auto"/>
        <w:bottom w:val="none" w:sz="0" w:space="0" w:color="auto"/>
        <w:right w:val="none" w:sz="0" w:space="0" w:color="auto"/>
      </w:divBdr>
    </w:div>
    <w:div w:id="615716094">
      <w:bodyDiv w:val="1"/>
      <w:marLeft w:val="0"/>
      <w:marRight w:val="0"/>
      <w:marTop w:val="0"/>
      <w:marBottom w:val="0"/>
      <w:divBdr>
        <w:top w:val="none" w:sz="0" w:space="0" w:color="auto"/>
        <w:left w:val="none" w:sz="0" w:space="0" w:color="auto"/>
        <w:bottom w:val="none" w:sz="0" w:space="0" w:color="auto"/>
        <w:right w:val="none" w:sz="0" w:space="0" w:color="auto"/>
      </w:divBdr>
    </w:div>
    <w:div w:id="661812330">
      <w:bodyDiv w:val="1"/>
      <w:marLeft w:val="0"/>
      <w:marRight w:val="0"/>
      <w:marTop w:val="0"/>
      <w:marBottom w:val="0"/>
      <w:divBdr>
        <w:top w:val="none" w:sz="0" w:space="0" w:color="auto"/>
        <w:left w:val="none" w:sz="0" w:space="0" w:color="auto"/>
        <w:bottom w:val="none" w:sz="0" w:space="0" w:color="auto"/>
        <w:right w:val="none" w:sz="0" w:space="0" w:color="auto"/>
      </w:divBdr>
    </w:div>
    <w:div w:id="696274271">
      <w:bodyDiv w:val="1"/>
      <w:marLeft w:val="0"/>
      <w:marRight w:val="0"/>
      <w:marTop w:val="0"/>
      <w:marBottom w:val="0"/>
      <w:divBdr>
        <w:top w:val="none" w:sz="0" w:space="0" w:color="auto"/>
        <w:left w:val="none" w:sz="0" w:space="0" w:color="auto"/>
        <w:bottom w:val="none" w:sz="0" w:space="0" w:color="auto"/>
        <w:right w:val="none" w:sz="0" w:space="0" w:color="auto"/>
      </w:divBdr>
    </w:div>
    <w:div w:id="873536997">
      <w:bodyDiv w:val="1"/>
      <w:marLeft w:val="0"/>
      <w:marRight w:val="0"/>
      <w:marTop w:val="0"/>
      <w:marBottom w:val="0"/>
      <w:divBdr>
        <w:top w:val="none" w:sz="0" w:space="0" w:color="auto"/>
        <w:left w:val="none" w:sz="0" w:space="0" w:color="auto"/>
        <w:bottom w:val="none" w:sz="0" w:space="0" w:color="auto"/>
        <w:right w:val="none" w:sz="0" w:space="0" w:color="auto"/>
      </w:divBdr>
    </w:div>
    <w:div w:id="976036374">
      <w:bodyDiv w:val="1"/>
      <w:marLeft w:val="0"/>
      <w:marRight w:val="0"/>
      <w:marTop w:val="0"/>
      <w:marBottom w:val="0"/>
      <w:divBdr>
        <w:top w:val="none" w:sz="0" w:space="0" w:color="auto"/>
        <w:left w:val="none" w:sz="0" w:space="0" w:color="auto"/>
        <w:bottom w:val="none" w:sz="0" w:space="0" w:color="auto"/>
        <w:right w:val="none" w:sz="0" w:space="0" w:color="auto"/>
      </w:divBdr>
    </w:div>
    <w:div w:id="1094741731">
      <w:bodyDiv w:val="1"/>
      <w:marLeft w:val="0"/>
      <w:marRight w:val="0"/>
      <w:marTop w:val="0"/>
      <w:marBottom w:val="0"/>
      <w:divBdr>
        <w:top w:val="none" w:sz="0" w:space="0" w:color="auto"/>
        <w:left w:val="none" w:sz="0" w:space="0" w:color="auto"/>
        <w:bottom w:val="none" w:sz="0" w:space="0" w:color="auto"/>
        <w:right w:val="none" w:sz="0" w:space="0" w:color="auto"/>
      </w:divBdr>
    </w:div>
    <w:div w:id="1119565953">
      <w:bodyDiv w:val="1"/>
      <w:marLeft w:val="0"/>
      <w:marRight w:val="0"/>
      <w:marTop w:val="0"/>
      <w:marBottom w:val="0"/>
      <w:divBdr>
        <w:top w:val="none" w:sz="0" w:space="0" w:color="auto"/>
        <w:left w:val="none" w:sz="0" w:space="0" w:color="auto"/>
        <w:bottom w:val="none" w:sz="0" w:space="0" w:color="auto"/>
        <w:right w:val="none" w:sz="0" w:space="0" w:color="auto"/>
      </w:divBdr>
    </w:div>
    <w:div w:id="1257398163">
      <w:bodyDiv w:val="1"/>
      <w:marLeft w:val="0"/>
      <w:marRight w:val="0"/>
      <w:marTop w:val="0"/>
      <w:marBottom w:val="0"/>
      <w:divBdr>
        <w:top w:val="none" w:sz="0" w:space="0" w:color="auto"/>
        <w:left w:val="none" w:sz="0" w:space="0" w:color="auto"/>
        <w:bottom w:val="none" w:sz="0" w:space="0" w:color="auto"/>
        <w:right w:val="none" w:sz="0" w:space="0" w:color="auto"/>
      </w:divBdr>
    </w:div>
    <w:div w:id="1392381560">
      <w:bodyDiv w:val="1"/>
      <w:marLeft w:val="0"/>
      <w:marRight w:val="0"/>
      <w:marTop w:val="0"/>
      <w:marBottom w:val="0"/>
      <w:divBdr>
        <w:top w:val="none" w:sz="0" w:space="0" w:color="auto"/>
        <w:left w:val="none" w:sz="0" w:space="0" w:color="auto"/>
        <w:bottom w:val="none" w:sz="0" w:space="0" w:color="auto"/>
        <w:right w:val="none" w:sz="0" w:space="0" w:color="auto"/>
      </w:divBdr>
    </w:div>
    <w:div w:id="1392927980">
      <w:bodyDiv w:val="1"/>
      <w:marLeft w:val="0"/>
      <w:marRight w:val="0"/>
      <w:marTop w:val="0"/>
      <w:marBottom w:val="0"/>
      <w:divBdr>
        <w:top w:val="none" w:sz="0" w:space="0" w:color="auto"/>
        <w:left w:val="none" w:sz="0" w:space="0" w:color="auto"/>
        <w:bottom w:val="none" w:sz="0" w:space="0" w:color="auto"/>
        <w:right w:val="none" w:sz="0" w:space="0" w:color="auto"/>
      </w:divBdr>
    </w:div>
    <w:div w:id="1566145360">
      <w:bodyDiv w:val="1"/>
      <w:marLeft w:val="0"/>
      <w:marRight w:val="0"/>
      <w:marTop w:val="0"/>
      <w:marBottom w:val="0"/>
      <w:divBdr>
        <w:top w:val="none" w:sz="0" w:space="0" w:color="auto"/>
        <w:left w:val="none" w:sz="0" w:space="0" w:color="auto"/>
        <w:bottom w:val="none" w:sz="0" w:space="0" w:color="auto"/>
        <w:right w:val="none" w:sz="0" w:space="0" w:color="auto"/>
      </w:divBdr>
    </w:div>
    <w:div w:id="1654915443">
      <w:bodyDiv w:val="1"/>
      <w:marLeft w:val="0"/>
      <w:marRight w:val="0"/>
      <w:marTop w:val="0"/>
      <w:marBottom w:val="0"/>
      <w:divBdr>
        <w:top w:val="none" w:sz="0" w:space="0" w:color="auto"/>
        <w:left w:val="none" w:sz="0" w:space="0" w:color="auto"/>
        <w:bottom w:val="none" w:sz="0" w:space="0" w:color="auto"/>
        <w:right w:val="none" w:sz="0" w:space="0" w:color="auto"/>
      </w:divBdr>
    </w:div>
    <w:div w:id="1789228850">
      <w:bodyDiv w:val="1"/>
      <w:marLeft w:val="0"/>
      <w:marRight w:val="0"/>
      <w:marTop w:val="0"/>
      <w:marBottom w:val="0"/>
      <w:divBdr>
        <w:top w:val="none" w:sz="0" w:space="0" w:color="auto"/>
        <w:left w:val="none" w:sz="0" w:space="0" w:color="auto"/>
        <w:bottom w:val="none" w:sz="0" w:space="0" w:color="auto"/>
        <w:right w:val="none" w:sz="0" w:space="0" w:color="auto"/>
      </w:divBdr>
    </w:div>
    <w:div w:id="1885487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jm.com/committees-and-groups/issue-tracking/issue-tracking-details.aspx?Issue=3423b18c-59c2-49dd-84c5-af42b1ba0256" TargetMode="External"/><Relationship Id="rId13" Type="http://schemas.openxmlformats.org/officeDocument/2006/relationships/hyperlink" Target="https://www.pjm.com/committees-and-groups/committees/form-facilitator-feedback.aspx"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https://learn.pjm.com/"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jm.com/committees-and-groups/issue-tracking/issue-tracking-details.aspx?Issue=83fce36d-af05-4ed7-8231-ee8f41c74e0c" TargetMode="External"/><Relationship Id="rId5" Type="http://schemas.openxmlformats.org/officeDocument/2006/relationships/webSettings" Target="webSettings.xml"/><Relationship Id="rId15" Type="http://schemas.openxmlformats.org/officeDocument/2006/relationships/hyperlink" Target="https://www.pjm.com/committees-and-groups/committees/form-facilitator-feedback.aspx" TargetMode="External"/><Relationship Id="rId10" Type="http://schemas.openxmlformats.org/officeDocument/2006/relationships/hyperlink" Target="https://www.pjm.com/committees-and-groups/issue-tracking/issue-tracking-details.aspx?Issue=88b492a5-1547-4558-a242-456d99b87a37"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pjm.com/committees-and-groups/issue-tracking/issue-tracking-details.aspx?Issue=8f567a45-cd61-4d1c-97dd-cc2d3bd772ee" TargetMode="External"/><Relationship Id="rId14" Type="http://schemas.openxmlformats.org/officeDocument/2006/relationships/hyperlink" Target="https://learn.pjm.com/"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reenm3\Downloads\Agenda%20(Operator%20Assisted%20Call).dotx" TargetMode="External"/></Relationships>
</file>

<file path=word/theme/theme1.xml><?xml version="1.0" encoding="utf-8"?>
<a:theme xmlns:a="http://schemas.openxmlformats.org/drawingml/2006/main" name="Office Theme">
  <a:themeElements>
    <a:clrScheme name="PJM_Colorss">
      <a:dk1>
        <a:sysClr val="windowText" lastClr="000000"/>
      </a:dk1>
      <a:lt1>
        <a:srgbClr val="FFFFFF"/>
      </a:lt1>
      <a:dk2>
        <a:srgbClr val="000000"/>
      </a:dk2>
      <a:lt2>
        <a:srgbClr val="EEECE1"/>
      </a:lt2>
      <a:accent1>
        <a:srgbClr val="013366"/>
      </a:accent1>
      <a:accent2>
        <a:srgbClr val="99CC00"/>
      </a:accent2>
      <a:accent3>
        <a:srgbClr val="00B0F0"/>
      </a:accent3>
      <a:accent4>
        <a:srgbClr val="FF9900"/>
      </a:accent4>
      <a:accent5>
        <a:srgbClr val="808080"/>
      </a:accent5>
      <a:accent6>
        <a:srgbClr val="FF00FF"/>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611405-AEA5-4418-AB37-4B817EC230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Agenda (Operator Assisted Call).dotx</Template>
  <TotalTime>34</TotalTime>
  <Pages>4</Pages>
  <Words>1202</Words>
  <Characters>6853</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PJM Interconnection, LLC</Company>
  <LinksUpToDate>false</LinksUpToDate>
  <CharactersWithSpaces>8039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Lopez, Veronica</dc:creator>
  <cp:lastModifiedBy>Greening, Michele, H</cp:lastModifiedBy>
  <cp:revision>12</cp:revision>
  <cp:lastPrinted>2015-02-05T19:57:00Z</cp:lastPrinted>
  <dcterms:created xsi:type="dcterms:W3CDTF">2021-11-08T15:59:00Z</dcterms:created>
  <dcterms:modified xsi:type="dcterms:W3CDTF">2021-11-10T13:18:00Z</dcterms:modified>
</cp:coreProperties>
</file>