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7E2" w:rsidRDefault="003C17E2">
      <w:pPr>
        <w:pStyle w:val="AgndaTitle"/>
        <w:rPr>
          <w:u w:val="single"/>
        </w:rPr>
      </w:pPr>
      <w:r>
        <w:rPr>
          <w:u w:val="single"/>
        </w:rPr>
        <w:t>AGENDA</w:t>
      </w:r>
    </w:p>
    <w:p w:rsidR="003C17E2" w:rsidRDefault="003C17E2">
      <w:pPr>
        <w:pStyle w:val="AgndaTitle"/>
        <w:rPr>
          <w:u w:val="single"/>
        </w:rPr>
      </w:pPr>
      <w:r>
        <w:rPr>
          <w:u w:val="single"/>
        </w:rPr>
        <w:t>PJM Interconnection</w:t>
      </w:r>
    </w:p>
    <w:p w:rsidR="003C17E2" w:rsidRDefault="003C17E2">
      <w:pPr>
        <w:pStyle w:val="AgndaTitle"/>
        <w:rPr>
          <w:u w:val="single"/>
        </w:rPr>
      </w:pPr>
      <w:r>
        <w:rPr>
          <w:u w:val="single"/>
        </w:rPr>
        <w:t>Members Committee</w:t>
      </w:r>
    </w:p>
    <w:p w:rsidR="003C17E2" w:rsidRDefault="003C17E2">
      <w:pPr>
        <w:pStyle w:val="AgndaTitle"/>
        <w:rPr>
          <w:u w:val="single"/>
        </w:rPr>
      </w:pPr>
      <w:r>
        <w:rPr>
          <w:u w:val="single"/>
        </w:rPr>
        <w:t>One Hundred-</w:t>
      </w:r>
      <w:r w:rsidR="00EC1322">
        <w:rPr>
          <w:u w:val="single"/>
        </w:rPr>
        <w:t xml:space="preserve">Forty </w:t>
      </w:r>
      <w:r w:rsidR="009D3EBA">
        <w:rPr>
          <w:u w:val="single"/>
        </w:rPr>
        <w:t>Fourth</w:t>
      </w:r>
      <w:r>
        <w:rPr>
          <w:u w:val="single"/>
        </w:rPr>
        <w:t xml:space="preserve"> Meeting</w:t>
      </w:r>
    </w:p>
    <w:p w:rsidR="00BF73A7" w:rsidRDefault="009D3EBA" w:rsidP="00BF73A7">
      <w:pPr>
        <w:pStyle w:val="AgndaTitle"/>
        <w:rPr>
          <w:u w:val="single"/>
        </w:rPr>
      </w:pPr>
      <w:r>
        <w:rPr>
          <w:u w:val="single"/>
        </w:rPr>
        <w:t>The Chase Center on the Riverfront, Wilmington, DE</w:t>
      </w:r>
    </w:p>
    <w:p w:rsidR="003C17E2" w:rsidRDefault="00E24CDB">
      <w:pPr>
        <w:pStyle w:val="AgndaTitle"/>
        <w:rPr>
          <w:u w:val="single"/>
        </w:rPr>
      </w:pPr>
      <w:r>
        <w:rPr>
          <w:u w:val="single"/>
        </w:rPr>
        <w:t>October 30</w:t>
      </w:r>
      <w:r w:rsidR="00F14321">
        <w:rPr>
          <w:u w:val="single"/>
        </w:rPr>
        <w:t>, 2014</w:t>
      </w:r>
    </w:p>
    <w:p w:rsidR="003C17E2" w:rsidRDefault="003C17E2">
      <w:pPr>
        <w:pStyle w:val="AgndaTitle"/>
        <w:rPr>
          <w:szCs w:val="24"/>
          <w:u w:val="single"/>
        </w:rPr>
      </w:pPr>
      <w:r>
        <w:rPr>
          <w:szCs w:val="24"/>
          <w:u w:val="single"/>
        </w:rPr>
        <w:t>1:</w:t>
      </w:r>
      <w:r w:rsidR="00F14321">
        <w:rPr>
          <w:szCs w:val="24"/>
          <w:u w:val="single"/>
        </w:rPr>
        <w:t>15 p</w:t>
      </w:r>
      <w:r>
        <w:rPr>
          <w:szCs w:val="24"/>
          <w:u w:val="single"/>
        </w:rPr>
        <w:t xml:space="preserve">.m. – </w:t>
      </w:r>
      <w:r w:rsidR="00F14321">
        <w:rPr>
          <w:szCs w:val="24"/>
          <w:u w:val="single"/>
        </w:rPr>
        <w:t>5</w:t>
      </w:r>
      <w:r>
        <w:rPr>
          <w:szCs w:val="24"/>
          <w:u w:val="single"/>
        </w:rPr>
        <w:t xml:space="preserve">:00 </w:t>
      </w:r>
      <w:r w:rsidR="00F14321">
        <w:rPr>
          <w:szCs w:val="24"/>
          <w:u w:val="single"/>
        </w:rPr>
        <w:t xml:space="preserve">p.m. </w:t>
      </w:r>
      <w:r>
        <w:rPr>
          <w:szCs w:val="24"/>
          <w:u w:val="single"/>
        </w:rPr>
        <w:t>EPT</w:t>
      </w:r>
    </w:p>
    <w:p w:rsidR="003C17E2" w:rsidRDefault="003C17E2"/>
    <w:p w:rsidR="003C17E2" w:rsidRDefault="003C17E2"/>
    <w:p w:rsidR="003C17E2" w:rsidRDefault="003C17E2">
      <w:pPr>
        <w:pStyle w:val="Heading1"/>
        <w:numPr>
          <w:ilvl w:val="0"/>
          <w:numId w:val="6"/>
        </w:numPr>
        <w:spacing w:after="120"/>
        <w:rPr>
          <w:sz w:val="22"/>
          <w:u w:val="single"/>
        </w:rPr>
      </w:pPr>
      <w:bookmarkStart w:id="0" w:name="OLE_LINK5"/>
      <w:bookmarkStart w:id="1" w:name="OLE_LINK3"/>
      <w:r>
        <w:rPr>
          <w:sz w:val="22"/>
          <w:u w:val="single"/>
        </w:rPr>
        <w:t>administration (1:</w:t>
      </w:r>
      <w:r w:rsidR="008F0A78">
        <w:rPr>
          <w:sz w:val="22"/>
          <w:u w:val="single"/>
        </w:rPr>
        <w:t>1</w:t>
      </w:r>
      <w:r w:rsidR="00904162">
        <w:rPr>
          <w:sz w:val="22"/>
          <w:u w:val="single"/>
        </w:rPr>
        <w:t>5</w:t>
      </w:r>
      <w:r w:rsidR="008F0A78">
        <w:rPr>
          <w:sz w:val="22"/>
          <w:u w:val="single"/>
        </w:rPr>
        <w:t>-1:20</w:t>
      </w:r>
      <w:r>
        <w:rPr>
          <w:sz w:val="22"/>
          <w:u w:val="single"/>
        </w:rPr>
        <w:t>)</w:t>
      </w:r>
    </w:p>
    <w:bookmarkEnd w:id="0"/>
    <w:bookmarkEnd w:id="1"/>
    <w:p w:rsidR="003C17E2" w:rsidRDefault="003C17E2">
      <w:pPr>
        <w:pStyle w:val="Numbering"/>
        <w:numPr>
          <w:ilvl w:val="0"/>
          <w:numId w:val="4"/>
        </w:numPr>
        <w:spacing w:after="120"/>
        <w:rPr>
          <w:sz w:val="20"/>
        </w:rPr>
      </w:pPr>
      <w:r>
        <w:rPr>
          <w:sz w:val="20"/>
        </w:rPr>
        <w:t>Announce sector selections of new members since the last meeting – Mr. Anders</w:t>
      </w:r>
    </w:p>
    <w:p w:rsidR="003C17E2" w:rsidRDefault="003C17E2">
      <w:pPr>
        <w:pStyle w:val="Numbering"/>
        <w:numPr>
          <w:ilvl w:val="0"/>
          <w:numId w:val="4"/>
        </w:numPr>
        <w:spacing w:after="120"/>
        <w:rPr>
          <w:sz w:val="20"/>
        </w:rPr>
      </w:pPr>
      <w:r>
        <w:rPr>
          <w:sz w:val="20"/>
        </w:rPr>
        <w:t>Confirm the presence of a quorum of representatives or designated alternates for this meeting – Mr. Anders</w:t>
      </w:r>
    </w:p>
    <w:p w:rsidR="003C17E2" w:rsidRDefault="003C17E2">
      <w:pPr>
        <w:pStyle w:val="Numbering"/>
        <w:numPr>
          <w:ilvl w:val="0"/>
          <w:numId w:val="4"/>
        </w:numPr>
        <w:rPr>
          <w:sz w:val="20"/>
        </w:rPr>
      </w:pPr>
      <w:r>
        <w:rPr>
          <w:sz w:val="20"/>
        </w:rPr>
        <w:t>Anti-trust and Code of Conduct announcement – Mr. Anders</w:t>
      </w:r>
    </w:p>
    <w:p w:rsidR="003C17E2" w:rsidRDefault="003C17E2">
      <w:pPr>
        <w:pStyle w:val="Heading1"/>
        <w:numPr>
          <w:ilvl w:val="0"/>
          <w:numId w:val="6"/>
        </w:numPr>
        <w:spacing w:after="120"/>
        <w:rPr>
          <w:sz w:val="22"/>
          <w:u w:val="single"/>
        </w:rPr>
      </w:pPr>
      <w:r>
        <w:rPr>
          <w:sz w:val="22"/>
          <w:u w:val="single"/>
        </w:rPr>
        <w:t>Consent Agenda (</w:t>
      </w:r>
      <w:r w:rsidR="008F0A78">
        <w:rPr>
          <w:sz w:val="22"/>
          <w:u w:val="single"/>
        </w:rPr>
        <w:t>1:20-1:25</w:t>
      </w:r>
      <w:r>
        <w:rPr>
          <w:sz w:val="22"/>
          <w:u w:val="single"/>
        </w:rPr>
        <w:t>)</w:t>
      </w:r>
    </w:p>
    <w:p w:rsidR="003C17E2" w:rsidRDefault="003C17E2" w:rsidP="00F60768">
      <w:pPr>
        <w:pStyle w:val="Numbering"/>
        <w:numPr>
          <w:ilvl w:val="0"/>
          <w:numId w:val="8"/>
        </w:numPr>
        <w:spacing w:after="120"/>
        <w:rPr>
          <w:sz w:val="20"/>
        </w:rPr>
      </w:pPr>
      <w:r>
        <w:rPr>
          <w:b/>
          <w:sz w:val="20"/>
          <w:u w:val="single"/>
        </w:rPr>
        <w:t>Approve</w:t>
      </w:r>
      <w:r>
        <w:rPr>
          <w:sz w:val="20"/>
        </w:rPr>
        <w:t xml:space="preserve"> draft minutes of the </w:t>
      </w:r>
      <w:r w:rsidR="00E24CDB">
        <w:rPr>
          <w:sz w:val="20"/>
        </w:rPr>
        <w:t>September 18</w:t>
      </w:r>
      <w:r>
        <w:rPr>
          <w:sz w:val="20"/>
        </w:rPr>
        <w:t>,</w:t>
      </w:r>
      <w:r w:rsidR="00FE60F3">
        <w:rPr>
          <w:sz w:val="20"/>
        </w:rPr>
        <w:t xml:space="preserve"> 2014</w:t>
      </w:r>
      <w:r>
        <w:rPr>
          <w:sz w:val="20"/>
        </w:rPr>
        <w:t xml:space="preserve"> meet</w:t>
      </w:r>
      <w:r w:rsidR="00BF73A7">
        <w:rPr>
          <w:sz w:val="20"/>
        </w:rPr>
        <w:t>ing</w:t>
      </w:r>
    </w:p>
    <w:p w:rsidR="00F60768" w:rsidRDefault="00F60768" w:rsidP="00F44326">
      <w:pPr>
        <w:pStyle w:val="Numbering"/>
        <w:numPr>
          <w:ilvl w:val="0"/>
          <w:numId w:val="8"/>
        </w:numPr>
        <w:spacing w:after="120"/>
        <w:rPr>
          <w:sz w:val="20"/>
        </w:rPr>
      </w:pPr>
      <w:r w:rsidRPr="00F60768">
        <w:rPr>
          <w:b/>
          <w:sz w:val="20"/>
          <w:u w:val="single"/>
        </w:rPr>
        <w:t>Endorse</w:t>
      </w:r>
      <w:r>
        <w:rPr>
          <w:sz w:val="20"/>
        </w:rPr>
        <w:t xml:space="preserve"> </w:t>
      </w:r>
      <w:r w:rsidRPr="005819D3">
        <w:rPr>
          <w:sz w:val="20"/>
        </w:rPr>
        <w:t>proposed revisions to Manual 11: Energy &amp; Ancillary Services Market Operations and Manual 15: Cost Development Guidelines relating to the Regulation Performance Cost Equation</w:t>
      </w:r>
    </w:p>
    <w:p w:rsidR="00F44326" w:rsidRDefault="00F44326" w:rsidP="00E24CDB">
      <w:pPr>
        <w:pStyle w:val="Numbering"/>
        <w:numPr>
          <w:ilvl w:val="0"/>
          <w:numId w:val="8"/>
        </w:numPr>
        <w:rPr>
          <w:sz w:val="20"/>
        </w:rPr>
      </w:pPr>
      <w:r w:rsidRPr="00E24CDB">
        <w:rPr>
          <w:b/>
          <w:sz w:val="20"/>
          <w:u w:val="single"/>
        </w:rPr>
        <w:t>Approve</w:t>
      </w:r>
      <w:r w:rsidRPr="00395BD6">
        <w:rPr>
          <w:sz w:val="20"/>
        </w:rPr>
        <w:t xml:space="preserve"> proposed </w:t>
      </w:r>
      <w:r>
        <w:rPr>
          <w:sz w:val="20"/>
        </w:rPr>
        <w:t>Operating Agreement (</w:t>
      </w:r>
      <w:r w:rsidRPr="00395BD6">
        <w:rPr>
          <w:sz w:val="20"/>
        </w:rPr>
        <w:t>OA</w:t>
      </w:r>
      <w:r>
        <w:rPr>
          <w:sz w:val="20"/>
        </w:rPr>
        <w:t>)</w:t>
      </w:r>
      <w:r w:rsidRPr="00395BD6">
        <w:rPr>
          <w:sz w:val="20"/>
        </w:rPr>
        <w:t xml:space="preserve"> revisions related to prohibited investments and the PJM Code of Conduct</w:t>
      </w:r>
    </w:p>
    <w:p w:rsidR="00E24CDB" w:rsidRDefault="00E24CDB" w:rsidP="00BF73A7">
      <w:pPr>
        <w:pStyle w:val="Heading1"/>
        <w:keepNext w:val="0"/>
        <w:widowControl w:val="0"/>
        <w:tabs>
          <w:tab w:val="clear" w:pos="720"/>
        </w:tabs>
        <w:spacing w:after="120"/>
        <w:rPr>
          <w:sz w:val="22"/>
          <w:u w:val="single"/>
        </w:rPr>
      </w:pPr>
      <w:r>
        <w:rPr>
          <w:sz w:val="22"/>
          <w:u w:val="single"/>
        </w:rPr>
        <w:t>Nominating Committee (1:</w:t>
      </w:r>
      <w:r w:rsidR="00F44326">
        <w:rPr>
          <w:sz w:val="22"/>
          <w:u w:val="single"/>
        </w:rPr>
        <w:t>25</w:t>
      </w:r>
      <w:r>
        <w:rPr>
          <w:sz w:val="22"/>
          <w:u w:val="single"/>
        </w:rPr>
        <w:t>-1:</w:t>
      </w:r>
      <w:r w:rsidR="00F44326">
        <w:rPr>
          <w:sz w:val="22"/>
          <w:u w:val="single"/>
        </w:rPr>
        <w:t>30</w:t>
      </w:r>
      <w:r>
        <w:rPr>
          <w:sz w:val="22"/>
          <w:u w:val="single"/>
        </w:rPr>
        <w:t>)</w:t>
      </w:r>
    </w:p>
    <w:p w:rsidR="00E24CDB" w:rsidRPr="00E24CDB" w:rsidRDefault="00E24CDB" w:rsidP="00E24CDB">
      <w:pPr>
        <w:pStyle w:val="Numbering"/>
        <w:numPr>
          <w:ilvl w:val="0"/>
          <w:numId w:val="0"/>
        </w:numPr>
        <w:ind w:left="720"/>
        <w:rPr>
          <w:sz w:val="20"/>
        </w:rPr>
      </w:pPr>
      <w:r w:rsidRPr="00E24CDB">
        <w:rPr>
          <w:b/>
          <w:sz w:val="20"/>
          <w:u w:val="single"/>
        </w:rPr>
        <w:t>Elect</w:t>
      </w:r>
      <w:r w:rsidRPr="00E24CDB">
        <w:rPr>
          <w:sz w:val="20"/>
        </w:rPr>
        <w:t xml:space="preserve"> members of the 2015 Nominating Committee – Mr. Horton</w:t>
      </w:r>
    </w:p>
    <w:p w:rsidR="00E24CDB" w:rsidRDefault="00E24CDB" w:rsidP="00BF73A7">
      <w:pPr>
        <w:pStyle w:val="Heading1"/>
        <w:keepNext w:val="0"/>
        <w:widowControl w:val="0"/>
        <w:tabs>
          <w:tab w:val="clear" w:pos="720"/>
        </w:tabs>
        <w:spacing w:after="120"/>
        <w:rPr>
          <w:sz w:val="22"/>
          <w:u w:val="single"/>
        </w:rPr>
      </w:pPr>
      <w:r>
        <w:rPr>
          <w:sz w:val="22"/>
          <w:u w:val="single"/>
        </w:rPr>
        <w:t>Energy Market Offer Price Cap (</w:t>
      </w:r>
      <w:r w:rsidR="00A67A5F">
        <w:rPr>
          <w:sz w:val="22"/>
          <w:u w:val="single"/>
        </w:rPr>
        <w:t>1</w:t>
      </w:r>
      <w:r>
        <w:rPr>
          <w:sz w:val="22"/>
          <w:u w:val="single"/>
        </w:rPr>
        <w:t>:</w:t>
      </w:r>
      <w:r w:rsidR="00F44326">
        <w:rPr>
          <w:sz w:val="22"/>
          <w:u w:val="single"/>
        </w:rPr>
        <w:t>30</w:t>
      </w:r>
      <w:r w:rsidR="00A67A5F">
        <w:rPr>
          <w:sz w:val="22"/>
          <w:u w:val="single"/>
        </w:rPr>
        <w:t>-2:00</w:t>
      </w:r>
      <w:r>
        <w:rPr>
          <w:sz w:val="22"/>
          <w:u w:val="single"/>
        </w:rPr>
        <w:t>)</w:t>
      </w:r>
    </w:p>
    <w:p w:rsidR="00E24CDB" w:rsidRDefault="00E24CDB" w:rsidP="00E24CDB">
      <w:pPr>
        <w:spacing w:after="240"/>
        <w:ind w:left="720"/>
        <w:rPr>
          <w:sz w:val="20"/>
        </w:rPr>
      </w:pPr>
      <w:r w:rsidRPr="00E24CDB">
        <w:rPr>
          <w:b/>
          <w:sz w:val="20"/>
          <w:u w:val="single"/>
        </w:rPr>
        <w:t>Endorse/approve</w:t>
      </w:r>
      <w:r w:rsidRPr="00E24CDB">
        <w:rPr>
          <w:sz w:val="20"/>
        </w:rPr>
        <w:t xml:space="preserve"> proposed </w:t>
      </w:r>
      <w:r>
        <w:rPr>
          <w:sz w:val="20"/>
        </w:rPr>
        <w:t>Tariff and OA revisions regarding energy market offer price caps – Mr. O’Connell</w:t>
      </w:r>
    </w:p>
    <w:p w:rsidR="00CB47A7" w:rsidRDefault="00CB47A7" w:rsidP="00CB47A7">
      <w:pPr>
        <w:pStyle w:val="Heading1"/>
        <w:keepNext w:val="0"/>
        <w:widowControl w:val="0"/>
        <w:spacing w:after="120"/>
        <w:rPr>
          <w:sz w:val="22"/>
          <w:u w:val="single"/>
        </w:rPr>
      </w:pPr>
      <w:r>
        <w:rPr>
          <w:sz w:val="22"/>
          <w:u w:val="single"/>
        </w:rPr>
        <w:t>MC Vice Chair Report (</w:t>
      </w:r>
      <w:r w:rsidR="00F44326">
        <w:rPr>
          <w:sz w:val="22"/>
          <w:u w:val="single"/>
        </w:rPr>
        <w:t>2:</w:t>
      </w:r>
      <w:r w:rsidR="00A67A5F">
        <w:rPr>
          <w:sz w:val="22"/>
          <w:u w:val="single"/>
        </w:rPr>
        <w:t>00</w:t>
      </w:r>
      <w:r w:rsidR="00F44326">
        <w:rPr>
          <w:sz w:val="22"/>
          <w:u w:val="single"/>
        </w:rPr>
        <w:t>-2:</w:t>
      </w:r>
      <w:r w:rsidR="00A67A5F">
        <w:rPr>
          <w:sz w:val="22"/>
          <w:u w:val="single"/>
        </w:rPr>
        <w:t>1</w:t>
      </w:r>
      <w:r w:rsidR="00F44326">
        <w:rPr>
          <w:sz w:val="22"/>
          <w:u w:val="single"/>
        </w:rPr>
        <w:t>5</w:t>
      </w:r>
      <w:r>
        <w:rPr>
          <w:sz w:val="22"/>
          <w:u w:val="single"/>
        </w:rPr>
        <w:t>)</w:t>
      </w:r>
    </w:p>
    <w:p w:rsidR="00CB47A7" w:rsidRDefault="00CB47A7" w:rsidP="00CB47A7">
      <w:pPr>
        <w:pStyle w:val="Numbering"/>
        <w:numPr>
          <w:ilvl w:val="0"/>
          <w:numId w:val="7"/>
        </w:numPr>
        <w:spacing w:after="120"/>
        <w:rPr>
          <w:sz w:val="20"/>
        </w:rPr>
      </w:pPr>
      <w:r>
        <w:rPr>
          <w:sz w:val="20"/>
        </w:rPr>
        <w:t>Provide update on 2014 Members Committee Annual Plan – Mr. Jablonski</w:t>
      </w:r>
    </w:p>
    <w:p w:rsidR="00E24CDB" w:rsidRPr="00E24CDB" w:rsidRDefault="00481352" w:rsidP="00E24CDB">
      <w:pPr>
        <w:pStyle w:val="Numbering"/>
        <w:numPr>
          <w:ilvl w:val="0"/>
          <w:numId w:val="7"/>
        </w:numPr>
        <w:rPr>
          <w:sz w:val="20"/>
        </w:rPr>
      </w:pPr>
      <w:r>
        <w:rPr>
          <w:sz w:val="20"/>
        </w:rPr>
        <w:t>Provide an update on preparation for the</w:t>
      </w:r>
      <w:r w:rsidR="00593416">
        <w:rPr>
          <w:sz w:val="20"/>
        </w:rPr>
        <w:t xml:space="preserve"> </w:t>
      </w:r>
      <w:r w:rsidR="00BF73A7">
        <w:rPr>
          <w:sz w:val="20"/>
        </w:rPr>
        <w:t xml:space="preserve">November 4, 2014 Enhanced </w:t>
      </w:r>
      <w:r w:rsidR="00552BE1">
        <w:rPr>
          <w:sz w:val="20"/>
        </w:rPr>
        <w:t xml:space="preserve">LC meeting </w:t>
      </w:r>
      <w:r w:rsidR="00CB47A7">
        <w:rPr>
          <w:sz w:val="20"/>
        </w:rPr>
        <w:t>– Mr. Jablonski</w:t>
      </w:r>
    </w:p>
    <w:p w:rsidR="00CB47A7" w:rsidRPr="003716F8" w:rsidRDefault="00CB47A7" w:rsidP="003716F8">
      <w:pPr>
        <w:pStyle w:val="Heading1"/>
        <w:numPr>
          <w:ilvl w:val="0"/>
          <w:numId w:val="6"/>
        </w:numPr>
        <w:spacing w:after="120"/>
        <w:rPr>
          <w:sz w:val="22"/>
          <w:szCs w:val="22"/>
          <w:u w:val="single"/>
        </w:rPr>
      </w:pPr>
      <w:r>
        <w:rPr>
          <w:sz w:val="22"/>
          <w:szCs w:val="22"/>
          <w:u w:val="single"/>
        </w:rPr>
        <w:t>Webinar Feedback (</w:t>
      </w:r>
      <w:r w:rsidR="00F44326">
        <w:rPr>
          <w:sz w:val="22"/>
          <w:szCs w:val="22"/>
          <w:u w:val="single"/>
        </w:rPr>
        <w:t>2:</w:t>
      </w:r>
      <w:r w:rsidR="00A67A5F">
        <w:rPr>
          <w:sz w:val="22"/>
          <w:szCs w:val="22"/>
          <w:u w:val="single"/>
        </w:rPr>
        <w:t>1</w:t>
      </w:r>
      <w:r w:rsidR="00F44326">
        <w:rPr>
          <w:sz w:val="22"/>
          <w:szCs w:val="22"/>
          <w:u w:val="single"/>
        </w:rPr>
        <w:t>5-</w:t>
      </w:r>
      <w:r w:rsidR="00A67A5F">
        <w:rPr>
          <w:sz w:val="22"/>
          <w:szCs w:val="22"/>
          <w:u w:val="single"/>
        </w:rPr>
        <w:t>2:30</w:t>
      </w:r>
      <w:r w:rsidRPr="003716F8">
        <w:rPr>
          <w:sz w:val="22"/>
          <w:szCs w:val="22"/>
          <w:u w:val="single"/>
        </w:rPr>
        <w:t>)</w:t>
      </w:r>
    </w:p>
    <w:p w:rsidR="00CB47A7" w:rsidRDefault="004369E3" w:rsidP="005E6350">
      <w:pPr>
        <w:pStyle w:val="Numbering"/>
        <w:numPr>
          <w:ilvl w:val="0"/>
          <w:numId w:val="0"/>
        </w:numPr>
        <w:ind w:left="720"/>
        <w:rPr>
          <w:sz w:val="20"/>
        </w:rPr>
      </w:pPr>
      <w:r>
        <w:rPr>
          <w:sz w:val="20"/>
        </w:rPr>
        <w:t>Stakeholders may raise a</w:t>
      </w:r>
      <w:r w:rsidR="00CB47A7">
        <w:rPr>
          <w:sz w:val="20"/>
        </w:rPr>
        <w:t xml:space="preserve">ny items identified for further discussion from the </w:t>
      </w:r>
      <w:r w:rsidR="00E24CDB">
        <w:rPr>
          <w:sz w:val="20"/>
        </w:rPr>
        <w:t>October 27</w:t>
      </w:r>
      <w:r w:rsidR="00BF73A7">
        <w:rPr>
          <w:sz w:val="20"/>
        </w:rPr>
        <w:t xml:space="preserve">, </w:t>
      </w:r>
      <w:r w:rsidR="00A652CB">
        <w:rPr>
          <w:sz w:val="20"/>
        </w:rPr>
        <w:t xml:space="preserve">2014 </w:t>
      </w:r>
      <w:r w:rsidR="00CB47A7">
        <w:rPr>
          <w:sz w:val="20"/>
        </w:rPr>
        <w:t>Members Committee Webinar</w:t>
      </w:r>
      <w:r w:rsidR="00A652CB">
        <w:rPr>
          <w:sz w:val="20"/>
        </w:rPr>
        <w:t>.</w:t>
      </w:r>
    </w:p>
    <w:p w:rsidR="003C17E2" w:rsidRDefault="003C17E2">
      <w:pPr>
        <w:pStyle w:val="Heading1"/>
        <w:numPr>
          <w:ilvl w:val="0"/>
          <w:numId w:val="6"/>
        </w:numPr>
        <w:spacing w:after="120"/>
        <w:rPr>
          <w:sz w:val="22"/>
          <w:szCs w:val="22"/>
          <w:u w:val="single"/>
        </w:rPr>
      </w:pPr>
      <w:r>
        <w:rPr>
          <w:sz w:val="22"/>
          <w:szCs w:val="22"/>
          <w:u w:val="single"/>
        </w:rPr>
        <w:t>Future Agenda Items (</w:t>
      </w:r>
      <w:r w:rsidR="00A67A5F">
        <w:rPr>
          <w:sz w:val="22"/>
          <w:szCs w:val="22"/>
          <w:u w:val="single"/>
        </w:rPr>
        <w:t>2:3</w:t>
      </w:r>
      <w:bookmarkStart w:id="2" w:name="_GoBack"/>
      <w:bookmarkEnd w:id="2"/>
      <w:r w:rsidR="00395BD6">
        <w:rPr>
          <w:sz w:val="22"/>
          <w:szCs w:val="22"/>
          <w:u w:val="single"/>
        </w:rPr>
        <w:t>0</w:t>
      </w:r>
      <w:r>
        <w:rPr>
          <w:sz w:val="22"/>
          <w:szCs w:val="22"/>
          <w:u w:val="single"/>
        </w:rPr>
        <w:t>)</w:t>
      </w:r>
    </w:p>
    <w:p w:rsidR="003C17E2" w:rsidRDefault="003C17E2"/>
    <w:p w:rsidR="003C17E2" w:rsidRDefault="003C17E2">
      <w:pPr>
        <w:pStyle w:val="Heading1"/>
        <w:spacing w:after="120"/>
        <w:rPr>
          <w:sz w:val="22"/>
          <w:u w:val="single"/>
        </w:rPr>
      </w:pPr>
      <w:r>
        <w:rPr>
          <w:sz w:val="22"/>
          <w:u w:val="single"/>
        </w:rPr>
        <w:lastRenderedPageBreak/>
        <w:t>Future Meetings</w:t>
      </w:r>
    </w:p>
    <w:p w:rsidR="003C17E2" w:rsidRDefault="003C17E2">
      <w:pPr>
        <w:pStyle w:val="Numbering"/>
        <w:numPr>
          <w:ilvl w:val="0"/>
          <w:numId w:val="0"/>
        </w:numPr>
        <w:spacing w:after="0"/>
        <w:ind w:left="720"/>
        <w:rPr>
          <w:sz w:val="20"/>
        </w:rPr>
      </w:pPr>
      <w:r>
        <w:rPr>
          <w:sz w:val="20"/>
        </w:rPr>
        <w:t>November 20, 2014</w:t>
      </w:r>
      <w:r>
        <w:rPr>
          <w:sz w:val="20"/>
        </w:rPr>
        <w:tab/>
      </w:r>
      <w:r>
        <w:rPr>
          <w:sz w:val="20"/>
        </w:rPr>
        <w:tab/>
        <w:t>1:15 PM</w:t>
      </w:r>
      <w:r>
        <w:rPr>
          <w:sz w:val="20"/>
        </w:rPr>
        <w:tab/>
      </w:r>
      <w:r>
        <w:rPr>
          <w:sz w:val="20"/>
        </w:rPr>
        <w:tab/>
      </w:r>
      <w:r>
        <w:rPr>
          <w:sz w:val="20"/>
        </w:rPr>
        <w:tab/>
      </w:r>
      <w:r>
        <w:rPr>
          <w:sz w:val="20"/>
          <w:szCs w:val="22"/>
        </w:rPr>
        <w:t>Wilmington, DE</w:t>
      </w:r>
    </w:p>
    <w:p w:rsidR="003C17E2" w:rsidRDefault="003C17E2">
      <w:pPr>
        <w:pStyle w:val="Numbering"/>
        <w:numPr>
          <w:ilvl w:val="0"/>
          <w:numId w:val="0"/>
        </w:numPr>
        <w:spacing w:after="0"/>
        <w:ind w:left="720"/>
        <w:rPr>
          <w:sz w:val="20"/>
          <w:szCs w:val="22"/>
        </w:rPr>
      </w:pPr>
    </w:p>
    <w:p w:rsidR="003C17E2" w:rsidRDefault="003C17E2">
      <w:pPr>
        <w:pStyle w:val="Numbering"/>
        <w:numPr>
          <w:ilvl w:val="0"/>
          <w:numId w:val="0"/>
        </w:numPr>
        <w:spacing w:after="0"/>
        <w:ind w:left="720"/>
        <w:rPr>
          <w:sz w:val="20"/>
        </w:rPr>
      </w:pPr>
    </w:p>
    <w:p w:rsidR="003C17E2" w:rsidRPr="002E0950" w:rsidRDefault="003C17E2">
      <w:pPr>
        <w:pStyle w:val="prepinfo"/>
        <w:ind w:left="0" w:firstLine="0"/>
        <w:rPr>
          <w:sz w:val="16"/>
          <w:szCs w:val="16"/>
        </w:rPr>
      </w:pPr>
      <w:r w:rsidRPr="002E0950">
        <w:rPr>
          <w:sz w:val="16"/>
          <w:szCs w:val="16"/>
        </w:rPr>
        <w:t>Author:</w:t>
      </w:r>
      <w:r w:rsidRPr="002E0950">
        <w:rPr>
          <w:sz w:val="16"/>
          <w:szCs w:val="16"/>
        </w:rPr>
        <w:tab/>
        <w:t>D. A. Anders</w:t>
      </w:r>
    </w:p>
    <w:p w:rsidR="003C17E2" w:rsidRDefault="003C17E2">
      <w:pPr>
        <w:rPr>
          <w:sz w:val="20"/>
        </w:rPr>
      </w:pPr>
    </w:p>
    <w:p w:rsidR="003C17E2" w:rsidRDefault="003C17E2">
      <w:pPr>
        <w:pStyle w:val="disclaimer"/>
        <w:rPr>
          <w:b/>
          <w:i/>
          <w:sz w:val="16"/>
          <w:szCs w:val="16"/>
          <w:u w:val="single"/>
        </w:rPr>
      </w:pPr>
      <w:r>
        <w:rPr>
          <w:b/>
          <w:i/>
          <w:sz w:val="16"/>
          <w:szCs w:val="16"/>
          <w:u w:val="single"/>
        </w:rPr>
        <w:t>Anti-trust:</w:t>
      </w:r>
    </w:p>
    <w:p w:rsidR="003C17E2" w:rsidRDefault="003C17E2">
      <w:pPr>
        <w:pStyle w:val="disclaimer"/>
        <w:rPr>
          <w:sz w:val="16"/>
          <w:szCs w:val="16"/>
        </w:rPr>
      </w:pPr>
      <w:r>
        <w:rPr>
          <w:sz w:val="16"/>
          <w:szCs w:val="16"/>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3C17E2" w:rsidRDefault="003C17E2">
      <w:pPr>
        <w:pStyle w:val="disclaimer"/>
        <w:rPr>
          <w:sz w:val="16"/>
          <w:szCs w:val="16"/>
        </w:rPr>
      </w:pPr>
    </w:p>
    <w:p w:rsidR="003C17E2" w:rsidRDefault="003C17E2">
      <w:pPr>
        <w:pStyle w:val="disclaimer"/>
        <w:rPr>
          <w:b/>
          <w:i/>
          <w:sz w:val="16"/>
          <w:szCs w:val="16"/>
          <w:u w:val="single"/>
        </w:rPr>
      </w:pPr>
      <w:r>
        <w:rPr>
          <w:b/>
          <w:i/>
          <w:sz w:val="16"/>
          <w:szCs w:val="16"/>
          <w:u w:val="single"/>
        </w:rPr>
        <w:t>Code of Conduct:</w:t>
      </w:r>
    </w:p>
    <w:p w:rsidR="003C17E2" w:rsidRDefault="003C17E2">
      <w:pPr>
        <w:pStyle w:val="disclaimer"/>
        <w:rPr>
          <w:sz w:val="16"/>
          <w:szCs w:val="16"/>
        </w:rPr>
      </w:pPr>
      <w:r>
        <w:rPr>
          <w:sz w:val="16"/>
          <w:szCs w:val="16"/>
        </w:rP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3C17E2" w:rsidRDefault="003C17E2">
      <w:pPr>
        <w:pStyle w:val="disclaimer"/>
      </w:pPr>
    </w:p>
    <w:p w:rsidR="003C17E2" w:rsidRDefault="003C17E2">
      <w:pPr>
        <w:pStyle w:val="disclaimer"/>
        <w:rPr>
          <w:b/>
          <w:i/>
          <w:sz w:val="16"/>
          <w:szCs w:val="16"/>
          <w:u w:val="single"/>
        </w:rPr>
      </w:pPr>
      <w:r>
        <w:rPr>
          <w:b/>
          <w:i/>
          <w:sz w:val="16"/>
          <w:szCs w:val="16"/>
          <w:u w:val="single"/>
        </w:rPr>
        <w:t xml:space="preserve">Public Meetings/Media Participation: </w:t>
      </w:r>
    </w:p>
    <w:p w:rsidR="003C17E2" w:rsidRDefault="003C17E2">
      <w:pPr>
        <w:pStyle w:val="disclaimer"/>
        <w:rPr>
          <w:sz w:val="16"/>
          <w:szCs w:val="16"/>
        </w:rPr>
      </w:pPr>
      <w:r>
        <w:rPr>
          <w:sz w:val="16"/>
          <w:szCs w:val="16"/>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sectPr w:rsidR="003C17E2">
      <w:headerReference w:type="default" r:id="rId9"/>
      <w:footerReference w:type="even" r:id="rId10"/>
      <w:footerReference w:type="default" r:id="rId11"/>
      <w:type w:val="continuous"/>
      <w:pgSz w:w="12240" w:h="15840"/>
      <w:pgMar w:top="1728" w:right="1440" w:bottom="1440" w:left="1440"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ADF" w:rsidRDefault="00CC3ADF">
      <w:r>
        <w:separator/>
      </w:r>
    </w:p>
  </w:endnote>
  <w:endnote w:type="continuationSeparator" w:id="0">
    <w:p w:rsidR="00CC3ADF" w:rsidRDefault="00CC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C17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7A5F">
      <w:rPr>
        <w:rStyle w:val="PageNumber"/>
        <w:noProof/>
      </w:rPr>
      <w:t>1</w:t>
    </w:r>
    <w:r>
      <w:rPr>
        <w:rStyle w:val="PageNumber"/>
      </w:rPr>
      <w:fldChar w:fldCharType="end"/>
    </w:r>
  </w:p>
  <w:p w:rsidR="003C17E2" w:rsidRDefault="00A67A5F">
    <w:pPr>
      <w:pStyle w:val="Footer"/>
    </w:pPr>
    <w:bookmarkStart w:id="3" w:name="OLE_LINK1"/>
    <w:r>
      <w:rPr>
        <w:noProof/>
      </w:rPr>
      <w:pict>
        <v:line id="_x0000_s2049" style="position:absolute;z-index:251657728" from="0,-2.9pt" to="468pt,-2.9pt" o:allowincell="f" strokeweight="2.25pt"/>
      </w:pict>
    </w:r>
    <w:r w:rsidR="003C17E2">
      <w:t>PJM © 20</w:t>
    </w:r>
    <w:bookmarkEnd w:id="3"/>
    <w:r w:rsidR="00F647E7">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ADF" w:rsidRDefault="00CC3ADF">
      <w:r>
        <w:separator/>
      </w:r>
    </w:p>
  </w:footnote>
  <w:footnote w:type="continuationSeparator" w:id="0">
    <w:p w:rsidR="00CC3ADF" w:rsidRDefault="00CC3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3C17E2">
    <w:pPr>
      <w:pStyle w:val="Header"/>
      <w:rPr>
        <w:sz w:val="16"/>
      </w:rPr>
    </w:pPr>
  </w:p>
  <w:p w:rsidR="003C17E2" w:rsidRDefault="00A67A5F">
    <w:pPr>
      <w:pStyle w:val="Header"/>
      <w:rPr>
        <w:sz w:val="16"/>
      </w:rPr>
    </w:pPr>
    <w:r>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50.25pt">
          <v:imagedata r:id="rId1" o:title="pjm-logo2c-printer"/>
        </v:shape>
      </w:pict>
    </w:r>
  </w:p>
  <w:p w:rsidR="003C17E2" w:rsidRDefault="003C17E2">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6"/>
    <w:multiLevelType w:val="hybridMultilevel"/>
    <w:tmpl w:val="21144D8E"/>
    <w:lvl w:ilvl="0" w:tplc="B3CABA74">
      <w:start w:val="1"/>
      <w:numFmt w:val="upperLetter"/>
      <w:pStyle w:val="StylealphanumberingnoboldBlack"/>
      <w:lvlText w:val="%1."/>
      <w:lvlJc w:val="left"/>
      <w:pPr>
        <w:ind w:left="1080" w:hanging="360"/>
      </w:pPr>
      <w:rPr>
        <w:rFonts w:ascii="Arial Narrow" w:hAnsi="Arial Narrow" w:hint="default"/>
        <w:b w:val="0"/>
        <w:i w:val="0"/>
        <w:caps/>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3671C0"/>
    <w:multiLevelType w:val="hybridMultilevel"/>
    <w:tmpl w:val="27E4ACE4"/>
    <w:lvl w:ilvl="0" w:tplc="D43826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D63892"/>
    <w:multiLevelType w:val="multilevel"/>
    <w:tmpl w:val="AFA019F0"/>
    <w:lvl w:ilvl="0">
      <w:start w:val="1"/>
      <w:numFmt w:val="upperLetter"/>
      <w:pStyle w:val="Numbering"/>
      <w:lvlText w:val="%1."/>
      <w:lvlJc w:val="left"/>
      <w:pPr>
        <w:tabs>
          <w:tab w:val="num" w:pos="1080"/>
        </w:tabs>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64B7F42"/>
    <w:multiLevelType w:val="multilevel"/>
    <w:tmpl w:val="058E6676"/>
    <w:styleLink w:val="StyleNumbered"/>
    <w:lvl w:ilvl="0">
      <w:start w:val="1"/>
      <w:numFmt w:val="upperLetter"/>
      <w:lvlText w:val="%1."/>
      <w:lvlJc w:val="left"/>
      <w:pPr>
        <w:tabs>
          <w:tab w:val="num" w:pos="1080"/>
        </w:tabs>
        <w:ind w:left="1080" w:hanging="360"/>
      </w:pPr>
      <w:rPr>
        <w:rFonts w:ascii="Arial Narrow" w:hAnsi="Arial Narrow" w:hint="default"/>
        <w:sz w:val="24"/>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nsid w:val="4C9240AD"/>
    <w:multiLevelType w:val="multilevel"/>
    <w:tmpl w:val="B03EC1A2"/>
    <w:lvl w:ilvl="0">
      <w:start w:val="1"/>
      <w:numFmt w:val="upperLetter"/>
      <w:lvlText w:val="%1."/>
      <w:lvlJc w:val="left"/>
      <w:pPr>
        <w:tabs>
          <w:tab w:val="num" w:pos="1800"/>
        </w:tabs>
        <w:ind w:left="1800" w:hanging="360"/>
      </w:pPr>
      <w:rPr>
        <w:sz w:val="24"/>
        <w:szCs w:val="24"/>
      </w:rPr>
    </w:lvl>
    <w:lvl w:ilvl="1">
      <w:start w:val="1"/>
      <w:numFmt w:val="decimal"/>
      <w:lvlText w:val="%2)"/>
      <w:lvlJc w:val="left"/>
      <w:pPr>
        <w:tabs>
          <w:tab w:val="num" w:pos="2160"/>
        </w:tabs>
        <w:ind w:left="216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5">
    <w:nsid w:val="63D12399"/>
    <w:multiLevelType w:val="singleLevel"/>
    <w:tmpl w:val="FBBAD41C"/>
    <w:lvl w:ilvl="0">
      <w:start w:val="1"/>
      <w:numFmt w:val="decimal"/>
      <w:pStyle w:val="Heading1"/>
      <w:lvlText w:val="%1."/>
      <w:lvlJc w:val="left"/>
      <w:pPr>
        <w:tabs>
          <w:tab w:val="num" w:pos="720"/>
        </w:tabs>
        <w:ind w:left="720" w:hanging="720"/>
      </w:pPr>
      <w:rPr>
        <w:b/>
        <w:i w:val="0"/>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8DB3AED"/>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lvlOverride w:ilvl="0">
      <w:startOverride w:val="1"/>
    </w:lvlOverride>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2"/>
  </w:num>
  <w:num w:numId="12">
    <w:abstractNumId w:val="2"/>
  </w:num>
  <w:num w:numId="13">
    <w:abstractNumId w:val="2"/>
  </w:num>
  <w:num w:numId="14">
    <w:abstractNumId w:val="2"/>
  </w:num>
  <w:num w:numId="15">
    <w:abstractNumId w:val="4"/>
  </w:num>
  <w:num w:numId="16">
    <w:abstractNumId w:val="2"/>
  </w:num>
  <w:num w:numId="17">
    <w:abstractNumId w:val="2"/>
  </w:num>
  <w:num w:numId="18">
    <w:abstractNumId w:val="2"/>
  </w:num>
  <w:num w:numId="19">
    <w:abstractNumId w:val="2"/>
  </w:num>
  <w:num w:numId="20">
    <w:abstractNumId w:val="2"/>
  </w:num>
  <w:num w:numId="21">
    <w:abstractNumId w:val="7"/>
  </w:num>
  <w:num w:numId="22">
    <w:abstractNumId w:val="2"/>
  </w:num>
  <w:num w:numId="23">
    <w:abstractNumId w:val="2"/>
  </w:num>
  <w:num w:numId="24">
    <w:abstractNumId w:val="2"/>
  </w:num>
  <w:num w:numId="2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3AE8"/>
    <w:rsid w:val="00060270"/>
    <w:rsid w:val="000703F9"/>
    <w:rsid w:val="000A0226"/>
    <w:rsid w:val="00125E67"/>
    <w:rsid w:val="00205350"/>
    <w:rsid w:val="002A4709"/>
    <w:rsid w:val="002C2F87"/>
    <w:rsid w:val="002E0950"/>
    <w:rsid w:val="002F2EA9"/>
    <w:rsid w:val="003123BA"/>
    <w:rsid w:val="0032030B"/>
    <w:rsid w:val="003716F8"/>
    <w:rsid w:val="00395BD6"/>
    <w:rsid w:val="003B587C"/>
    <w:rsid w:val="003C04A3"/>
    <w:rsid w:val="003C17E2"/>
    <w:rsid w:val="003C54A7"/>
    <w:rsid w:val="003D0D24"/>
    <w:rsid w:val="003E5531"/>
    <w:rsid w:val="003F2CD7"/>
    <w:rsid w:val="00403302"/>
    <w:rsid w:val="004369E3"/>
    <w:rsid w:val="00475E18"/>
    <w:rsid w:val="00481352"/>
    <w:rsid w:val="004D2AD6"/>
    <w:rsid w:val="004D5E85"/>
    <w:rsid w:val="00500B04"/>
    <w:rsid w:val="00527789"/>
    <w:rsid w:val="005412B1"/>
    <w:rsid w:val="00552BE1"/>
    <w:rsid w:val="00593416"/>
    <w:rsid w:val="005C1D41"/>
    <w:rsid w:val="005E6350"/>
    <w:rsid w:val="005F4AB1"/>
    <w:rsid w:val="006772AC"/>
    <w:rsid w:val="00697D2F"/>
    <w:rsid w:val="006A5F5B"/>
    <w:rsid w:val="006E323E"/>
    <w:rsid w:val="007931CD"/>
    <w:rsid w:val="007E2659"/>
    <w:rsid w:val="00864117"/>
    <w:rsid w:val="00890561"/>
    <w:rsid w:val="008A0269"/>
    <w:rsid w:val="008F0A78"/>
    <w:rsid w:val="00900AD9"/>
    <w:rsid w:val="00904162"/>
    <w:rsid w:val="00916417"/>
    <w:rsid w:val="00942376"/>
    <w:rsid w:val="00964CD9"/>
    <w:rsid w:val="009A44FF"/>
    <w:rsid w:val="009D3EBA"/>
    <w:rsid w:val="00A422A3"/>
    <w:rsid w:val="00A652CB"/>
    <w:rsid w:val="00A67A5F"/>
    <w:rsid w:val="00A703C3"/>
    <w:rsid w:val="00B35E1F"/>
    <w:rsid w:val="00BE3FC8"/>
    <w:rsid w:val="00BF73A7"/>
    <w:rsid w:val="00C121EF"/>
    <w:rsid w:val="00C63AE8"/>
    <w:rsid w:val="00C662A8"/>
    <w:rsid w:val="00C76893"/>
    <w:rsid w:val="00CB47A7"/>
    <w:rsid w:val="00CC102C"/>
    <w:rsid w:val="00CC3ADF"/>
    <w:rsid w:val="00CD5752"/>
    <w:rsid w:val="00CF086C"/>
    <w:rsid w:val="00D25DD8"/>
    <w:rsid w:val="00D57764"/>
    <w:rsid w:val="00D911D2"/>
    <w:rsid w:val="00DA3573"/>
    <w:rsid w:val="00E0248E"/>
    <w:rsid w:val="00E24CDB"/>
    <w:rsid w:val="00E60AF0"/>
    <w:rsid w:val="00EB053C"/>
    <w:rsid w:val="00EC1322"/>
    <w:rsid w:val="00F04D3F"/>
    <w:rsid w:val="00F14321"/>
    <w:rsid w:val="00F42F7D"/>
    <w:rsid w:val="00F44326"/>
    <w:rsid w:val="00F60768"/>
    <w:rsid w:val="00F643B2"/>
    <w:rsid w:val="00F647E7"/>
    <w:rsid w:val="00FE4CA8"/>
    <w:rsid w:val="00FE60F3"/>
    <w:rsid w:val="00FF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sz w:val="24"/>
    </w:rPr>
  </w:style>
  <w:style w:type="paragraph" w:styleId="Heading1">
    <w:name w:val="heading 1"/>
    <w:basedOn w:val="Normal"/>
    <w:next w:val="Normal"/>
    <w:link w:val="Heading1Char"/>
    <w:uiPriority w:val="9"/>
    <w:qFormat/>
    <w:pPr>
      <w:keepNext/>
      <w:numPr>
        <w:numId w:val="1"/>
      </w:numPr>
      <w:spacing w:after="240"/>
      <w:outlineLvl w:val="0"/>
    </w:pPr>
    <w:rPr>
      <w:b/>
      <w:caps/>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8"/>
    </w:rPr>
  </w:style>
  <w:style w:type="paragraph" w:customStyle="1" w:styleId="IndTextS">
    <w:name w:val="Ind_Text[S]"/>
    <w:basedOn w:val="Normal"/>
    <w:next w:val="Normal"/>
    <w:pPr>
      <w:spacing w:after="240"/>
      <w:ind w:left="720"/>
    </w:pPr>
  </w:style>
  <w:style w:type="paragraph" w:customStyle="1" w:styleId="AgndaTitle">
    <w:name w:val="Agnda_Title"/>
    <w:basedOn w:val="Normal"/>
    <w:next w:val="Normal"/>
    <w:pPr>
      <w:jc w:val="center"/>
    </w:pPr>
    <w:rPr>
      <w:b/>
      <w:sz w:val="28"/>
    </w:rPr>
  </w:style>
  <w:style w:type="paragraph" w:customStyle="1" w:styleId="TableText">
    <w:name w:val="Table_Text"/>
    <w:basedOn w:val="Normal"/>
    <w:next w:val="Normal"/>
    <w:pPr>
      <w:tabs>
        <w:tab w:val="left" w:pos="5040"/>
      </w:tabs>
      <w:ind w:left="5040" w:hanging="5040"/>
    </w:pPr>
  </w:style>
  <w:style w:type="paragraph" w:customStyle="1" w:styleId="TableTextHRt">
    <w:name w:val="Table_Text[HRt]"/>
    <w:basedOn w:val="TableText"/>
    <w:pPr>
      <w:spacing w:after="240"/>
    </w:pPr>
  </w:style>
  <w:style w:type="paragraph" w:customStyle="1" w:styleId="prepinfo">
    <w:name w:val="prep_info"/>
    <w:basedOn w:val="Normal"/>
    <w:next w:val="Normal"/>
    <w:pPr>
      <w:tabs>
        <w:tab w:val="left" w:pos="2160"/>
      </w:tabs>
      <w:ind w:left="2160" w:hanging="2160"/>
    </w:pPr>
    <w:rPr>
      <w:sz w:val="18"/>
    </w:rPr>
  </w:style>
  <w:style w:type="paragraph" w:customStyle="1" w:styleId="MemLst">
    <w:name w:val="Mem_Lst"/>
    <w:basedOn w:val="Normal"/>
    <w:next w:val="Normal"/>
    <w:pPr>
      <w:spacing w:before="360" w:after="240"/>
    </w:pPr>
    <w:rPr>
      <w:b/>
    </w:rPr>
  </w:style>
  <w:style w:type="paragraph" w:customStyle="1" w:styleId="Numbering">
    <w:name w:val="Numbering"/>
    <w:basedOn w:val="Normal"/>
    <w:link w:val="NumberingChar"/>
    <w:pPr>
      <w:numPr>
        <w:numId w:val="3"/>
      </w:numPr>
      <w:tabs>
        <w:tab w:val="left" w:pos="1440"/>
        <w:tab w:val="left" w:pos="1800"/>
      </w:tabs>
      <w:spacing w:after="240"/>
    </w:pPr>
  </w:style>
  <w:style w:type="paragraph" w:customStyle="1" w:styleId="TableTextInd">
    <w:name w:val="Table_Text[Ind]"/>
    <w:basedOn w:val="Normal"/>
    <w:next w:val="Normal"/>
    <w:pPr>
      <w:tabs>
        <w:tab w:val="left" w:pos="3600"/>
        <w:tab w:val="left" w:pos="7200"/>
      </w:tabs>
      <w:ind w:left="720"/>
    </w:pPr>
  </w:style>
  <w:style w:type="paragraph" w:customStyle="1" w:styleId="TableTextIndHRt">
    <w:name w:val="Table_Text[Ind][HRt]"/>
    <w:basedOn w:val="TableTextInd"/>
    <w:pPr>
      <w:spacing w:after="240"/>
    </w:pPr>
  </w:style>
  <w:style w:type="paragraph" w:customStyle="1" w:styleId="Attachment">
    <w:name w:val="Attachment"/>
    <w:basedOn w:val="Normal"/>
    <w:next w:val="Normal"/>
    <w:pPr>
      <w:tabs>
        <w:tab w:val="left" w:pos="2160"/>
      </w:tabs>
      <w:ind w:left="2160" w:hanging="2160"/>
    </w:pPr>
    <w:rPr>
      <w:b/>
      <w:i/>
      <w:sz w:val="18"/>
    </w:rPr>
  </w:style>
  <w:style w:type="character" w:styleId="PageNumber">
    <w:name w:val="page number"/>
    <w:rPr>
      <w:rFonts w:ascii="Arial Narrow" w:hAnsi="Arial Narrow"/>
      <w:sz w:val="18"/>
    </w:rPr>
  </w:style>
  <w:style w:type="paragraph" w:styleId="BalloonText">
    <w:name w:val="Balloon Text"/>
    <w:basedOn w:val="Normal"/>
    <w:semiHidden/>
    <w:rPr>
      <w:rFonts w:ascii="Tahoma" w:hAnsi="Tahoma" w:cs="Tahoma"/>
      <w:sz w:val="16"/>
      <w:szCs w:val="16"/>
    </w:rPr>
  </w:style>
  <w:style w:type="paragraph" w:customStyle="1" w:styleId="cc">
    <w:name w:val="cc:"/>
    <w:basedOn w:val="Normal"/>
    <w:next w:val="Normal"/>
    <w:pPr>
      <w:tabs>
        <w:tab w:val="left" w:pos="576"/>
      </w:tabs>
    </w:pPr>
  </w:style>
  <w:style w:type="paragraph" w:customStyle="1" w:styleId="indtextd">
    <w:name w:val="indtextd"/>
    <w:basedOn w:val="Normal"/>
    <w:pPr>
      <w:spacing w:before="100" w:beforeAutospacing="1" w:after="100" w:afterAutospacing="1"/>
    </w:pPr>
    <w:rPr>
      <w:rFonts w:ascii="Times New Roman" w:hAnsi="Times New Roman"/>
      <w:szCs w:val="24"/>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Arial Narrow" w:hAnsi="Arial Narrow" w:cs="Arial Narrow"/>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FollowedHyperlink">
    <w:name w:val="FollowedHyperlink"/>
    <w:rPr>
      <w:color w:val="606420"/>
      <w:u w:val="single"/>
    </w:rPr>
  </w:style>
  <w:style w:type="character" w:customStyle="1" w:styleId="PJMUser">
    <w:name w:val="PJM User"/>
    <w:semiHidden/>
    <w:rPr>
      <w:rFonts w:ascii="Arial" w:hAnsi="Arial" w:cs="Arial"/>
      <w:color w:val="auto"/>
      <w:sz w:val="20"/>
      <w:szCs w:val="20"/>
    </w:rPr>
  </w:style>
  <w:style w:type="character" w:customStyle="1" w:styleId="Heading1Char">
    <w:name w:val="Heading 1 Char"/>
    <w:link w:val="Heading1"/>
    <w:uiPriority w:val="9"/>
    <w:rPr>
      <w:rFonts w:ascii="Arial Narrow" w:hAnsi="Arial Narrow"/>
      <w:b/>
      <w:caps/>
      <w:kern w:val="28"/>
      <w:sz w:val="28"/>
    </w:rPr>
  </w:style>
  <w:style w:type="paragraph" w:styleId="ListParagraph">
    <w:name w:val="List Paragraph"/>
    <w:basedOn w:val="Normal"/>
    <w:uiPriority w:val="34"/>
    <w:qFormat/>
    <w:pPr>
      <w:ind w:left="720"/>
    </w:pPr>
    <w:rPr>
      <w:rFonts w:ascii="Calibri" w:eastAsia="Calibri" w:hAnsi="Calibri"/>
      <w:sz w:val="22"/>
      <w:szCs w:val="22"/>
    </w:rPr>
  </w:style>
  <w:style w:type="character" w:styleId="Emphasis">
    <w:name w:val="Emphasis"/>
    <w:uiPriority w:val="20"/>
    <w:qFormat/>
    <w:rPr>
      <w:i/>
      <w:iCs/>
    </w:rPr>
  </w:style>
  <w:style w:type="paragraph" w:customStyle="1" w:styleId="StylealphanumberingnoboldBlack">
    <w:name w:val="Style alpha numbering no bold + Black"/>
    <w:basedOn w:val="IndTextS"/>
    <w:pPr>
      <w:numPr>
        <w:numId w:val="2"/>
      </w:numPr>
    </w:pPr>
    <w:rPr>
      <w:color w:val="000000"/>
    </w:rPr>
  </w:style>
  <w:style w:type="paragraph" w:customStyle="1" w:styleId="IndS">
    <w:name w:val="Ind (S)"/>
    <w:basedOn w:val="Normal"/>
    <w:autoRedefine/>
    <w:qFormat/>
    <w:pPr>
      <w:autoSpaceDE w:val="0"/>
      <w:autoSpaceDN w:val="0"/>
      <w:adjustRightInd w:val="0"/>
      <w:spacing w:after="240"/>
      <w:ind w:left="1440"/>
    </w:pPr>
    <w:rPr>
      <w:sz w:val="20"/>
    </w:rPr>
  </w:style>
  <w:style w:type="paragraph" w:styleId="PlainText">
    <w:name w:val="Plain Text"/>
    <w:basedOn w:val="Normal"/>
    <w:link w:val="PlainTextChar"/>
    <w:uiPriority w:val="99"/>
    <w:semiHidden/>
    <w:unhideWhenUsed/>
    <w:rPr>
      <w:rFonts w:ascii="Consolas" w:eastAsia="Calibri" w:hAnsi="Consolas"/>
      <w:sz w:val="21"/>
      <w:szCs w:val="21"/>
    </w:rPr>
  </w:style>
  <w:style w:type="character" w:customStyle="1" w:styleId="PlainTextChar">
    <w:name w:val="Plain Text Char"/>
    <w:link w:val="PlainText"/>
    <w:uiPriority w:val="99"/>
    <w:semiHidden/>
    <w:rPr>
      <w:rFonts w:ascii="Consolas" w:eastAsia="Calibri" w:hAnsi="Consolas" w:cs="Times New Roman"/>
      <w:sz w:val="21"/>
      <w:szCs w:val="21"/>
    </w:rPr>
  </w:style>
  <w:style w:type="numbering" w:customStyle="1" w:styleId="StyleNumbered">
    <w:name w:val="Style Numbered"/>
    <w:basedOn w:val="NoList"/>
    <w:pPr>
      <w:numPr>
        <w:numId w:val="5"/>
      </w:numPr>
    </w:pPr>
  </w:style>
  <w:style w:type="paragraph" w:customStyle="1" w:styleId="StyleHeading1Underline">
    <w:name w:val="Style Heading 1 + Underline"/>
    <w:basedOn w:val="Heading1"/>
    <w:rPr>
      <w:bCs/>
      <w:sz w:val="24"/>
      <w:u w:val="single"/>
    </w:rPr>
  </w:style>
  <w:style w:type="paragraph" w:customStyle="1" w:styleId="disclaimer">
    <w:name w:val="disclaimer"/>
    <w:basedOn w:val="Normal"/>
    <w:qFormat/>
    <w:rPr>
      <w:sz w:val="18"/>
      <w:szCs w:val="18"/>
    </w:rPr>
  </w:style>
  <w:style w:type="character" w:customStyle="1" w:styleId="NumberingChar">
    <w:name w:val="Numbering Char"/>
    <w:link w:val="Numbering"/>
    <w:locked/>
    <w:rPr>
      <w:rFonts w:ascii="Arial Narrow" w:hAnsi="Arial Narro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StyleNumbere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4260">
      <w:bodyDiv w:val="1"/>
      <w:marLeft w:val="0"/>
      <w:marRight w:val="0"/>
      <w:marTop w:val="0"/>
      <w:marBottom w:val="0"/>
      <w:divBdr>
        <w:top w:val="none" w:sz="0" w:space="0" w:color="auto"/>
        <w:left w:val="none" w:sz="0" w:space="0" w:color="auto"/>
        <w:bottom w:val="none" w:sz="0" w:space="0" w:color="auto"/>
        <w:right w:val="none" w:sz="0" w:space="0" w:color="auto"/>
      </w:divBdr>
    </w:div>
    <w:div w:id="58988491">
      <w:bodyDiv w:val="1"/>
      <w:marLeft w:val="0"/>
      <w:marRight w:val="0"/>
      <w:marTop w:val="0"/>
      <w:marBottom w:val="0"/>
      <w:divBdr>
        <w:top w:val="none" w:sz="0" w:space="0" w:color="auto"/>
        <w:left w:val="none" w:sz="0" w:space="0" w:color="auto"/>
        <w:bottom w:val="none" w:sz="0" w:space="0" w:color="auto"/>
        <w:right w:val="none" w:sz="0" w:space="0" w:color="auto"/>
      </w:divBdr>
    </w:div>
    <w:div w:id="61949043">
      <w:bodyDiv w:val="1"/>
      <w:marLeft w:val="0"/>
      <w:marRight w:val="0"/>
      <w:marTop w:val="0"/>
      <w:marBottom w:val="0"/>
      <w:divBdr>
        <w:top w:val="none" w:sz="0" w:space="0" w:color="auto"/>
        <w:left w:val="none" w:sz="0" w:space="0" w:color="auto"/>
        <w:bottom w:val="none" w:sz="0" w:space="0" w:color="auto"/>
        <w:right w:val="none" w:sz="0" w:space="0" w:color="auto"/>
      </w:divBdr>
      <w:divsChild>
        <w:div w:id="1354067098">
          <w:marLeft w:val="0"/>
          <w:marRight w:val="0"/>
          <w:marTop w:val="0"/>
          <w:marBottom w:val="0"/>
          <w:divBdr>
            <w:top w:val="none" w:sz="0" w:space="0" w:color="auto"/>
            <w:left w:val="none" w:sz="0" w:space="0" w:color="auto"/>
            <w:bottom w:val="none" w:sz="0" w:space="0" w:color="auto"/>
            <w:right w:val="none" w:sz="0" w:space="0" w:color="auto"/>
          </w:divBdr>
        </w:div>
      </w:divsChild>
    </w:div>
    <w:div w:id="122114971">
      <w:bodyDiv w:val="1"/>
      <w:marLeft w:val="0"/>
      <w:marRight w:val="0"/>
      <w:marTop w:val="0"/>
      <w:marBottom w:val="0"/>
      <w:divBdr>
        <w:top w:val="none" w:sz="0" w:space="0" w:color="auto"/>
        <w:left w:val="none" w:sz="0" w:space="0" w:color="auto"/>
        <w:bottom w:val="none" w:sz="0" w:space="0" w:color="auto"/>
        <w:right w:val="none" w:sz="0" w:space="0" w:color="auto"/>
      </w:divBdr>
      <w:divsChild>
        <w:div w:id="2056543105">
          <w:marLeft w:val="0"/>
          <w:marRight w:val="0"/>
          <w:marTop w:val="0"/>
          <w:marBottom w:val="0"/>
          <w:divBdr>
            <w:top w:val="none" w:sz="0" w:space="0" w:color="auto"/>
            <w:left w:val="none" w:sz="0" w:space="0" w:color="auto"/>
            <w:bottom w:val="none" w:sz="0" w:space="0" w:color="auto"/>
            <w:right w:val="none" w:sz="0" w:space="0" w:color="auto"/>
          </w:divBdr>
        </w:div>
      </w:divsChild>
    </w:div>
    <w:div w:id="132916526">
      <w:bodyDiv w:val="1"/>
      <w:marLeft w:val="0"/>
      <w:marRight w:val="0"/>
      <w:marTop w:val="0"/>
      <w:marBottom w:val="0"/>
      <w:divBdr>
        <w:top w:val="none" w:sz="0" w:space="0" w:color="auto"/>
        <w:left w:val="none" w:sz="0" w:space="0" w:color="auto"/>
        <w:bottom w:val="none" w:sz="0" w:space="0" w:color="auto"/>
        <w:right w:val="none" w:sz="0" w:space="0" w:color="auto"/>
      </w:divBdr>
    </w:div>
    <w:div w:id="208031314">
      <w:bodyDiv w:val="1"/>
      <w:marLeft w:val="0"/>
      <w:marRight w:val="0"/>
      <w:marTop w:val="0"/>
      <w:marBottom w:val="0"/>
      <w:divBdr>
        <w:top w:val="none" w:sz="0" w:space="0" w:color="auto"/>
        <w:left w:val="none" w:sz="0" w:space="0" w:color="auto"/>
        <w:bottom w:val="none" w:sz="0" w:space="0" w:color="auto"/>
        <w:right w:val="none" w:sz="0" w:space="0" w:color="auto"/>
      </w:divBdr>
    </w:div>
    <w:div w:id="209348501">
      <w:bodyDiv w:val="1"/>
      <w:marLeft w:val="0"/>
      <w:marRight w:val="0"/>
      <w:marTop w:val="0"/>
      <w:marBottom w:val="0"/>
      <w:divBdr>
        <w:top w:val="none" w:sz="0" w:space="0" w:color="auto"/>
        <w:left w:val="none" w:sz="0" w:space="0" w:color="auto"/>
        <w:bottom w:val="none" w:sz="0" w:space="0" w:color="auto"/>
        <w:right w:val="none" w:sz="0" w:space="0" w:color="auto"/>
      </w:divBdr>
      <w:divsChild>
        <w:div w:id="1716806423">
          <w:marLeft w:val="0"/>
          <w:marRight w:val="0"/>
          <w:marTop w:val="0"/>
          <w:marBottom w:val="0"/>
          <w:divBdr>
            <w:top w:val="none" w:sz="0" w:space="0" w:color="auto"/>
            <w:left w:val="none" w:sz="0" w:space="0" w:color="auto"/>
            <w:bottom w:val="none" w:sz="0" w:space="0" w:color="auto"/>
            <w:right w:val="none" w:sz="0" w:space="0" w:color="auto"/>
          </w:divBdr>
        </w:div>
      </w:divsChild>
    </w:div>
    <w:div w:id="260260670">
      <w:bodyDiv w:val="1"/>
      <w:marLeft w:val="0"/>
      <w:marRight w:val="0"/>
      <w:marTop w:val="0"/>
      <w:marBottom w:val="0"/>
      <w:divBdr>
        <w:top w:val="none" w:sz="0" w:space="0" w:color="auto"/>
        <w:left w:val="none" w:sz="0" w:space="0" w:color="auto"/>
        <w:bottom w:val="none" w:sz="0" w:space="0" w:color="auto"/>
        <w:right w:val="none" w:sz="0" w:space="0" w:color="auto"/>
      </w:divBdr>
    </w:div>
    <w:div w:id="426997375">
      <w:bodyDiv w:val="1"/>
      <w:marLeft w:val="0"/>
      <w:marRight w:val="0"/>
      <w:marTop w:val="0"/>
      <w:marBottom w:val="0"/>
      <w:divBdr>
        <w:top w:val="none" w:sz="0" w:space="0" w:color="auto"/>
        <w:left w:val="none" w:sz="0" w:space="0" w:color="auto"/>
        <w:bottom w:val="none" w:sz="0" w:space="0" w:color="auto"/>
        <w:right w:val="none" w:sz="0" w:space="0" w:color="auto"/>
      </w:divBdr>
    </w:div>
    <w:div w:id="452795772">
      <w:bodyDiv w:val="1"/>
      <w:marLeft w:val="0"/>
      <w:marRight w:val="0"/>
      <w:marTop w:val="0"/>
      <w:marBottom w:val="0"/>
      <w:divBdr>
        <w:top w:val="none" w:sz="0" w:space="0" w:color="auto"/>
        <w:left w:val="none" w:sz="0" w:space="0" w:color="auto"/>
        <w:bottom w:val="none" w:sz="0" w:space="0" w:color="auto"/>
        <w:right w:val="none" w:sz="0" w:space="0" w:color="auto"/>
      </w:divBdr>
    </w:div>
    <w:div w:id="549996608">
      <w:bodyDiv w:val="1"/>
      <w:marLeft w:val="0"/>
      <w:marRight w:val="0"/>
      <w:marTop w:val="0"/>
      <w:marBottom w:val="0"/>
      <w:divBdr>
        <w:top w:val="none" w:sz="0" w:space="0" w:color="auto"/>
        <w:left w:val="none" w:sz="0" w:space="0" w:color="auto"/>
        <w:bottom w:val="none" w:sz="0" w:space="0" w:color="auto"/>
        <w:right w:val="none" w:sz="0" w:space="0" w:color="auto"/>
      </w:divBdr>
    </w:div>
    <w:div w:id="627245365">
      <w:bodyDiv w:val="1"/>
      <w:marLeft w:val="0"/>
      <w:marRight w:val="0"/>
      <w:marTop w:val="0"/>
      <w:marBottom w:val="0"/>
      <w:divBdr>
        <w:top w:val="none" w:sz="0" w:space="0" w:color="auto"/>
        <w:left w:val="none" w:sz="0" w:space="0" w:color="auto"/>
        <w:bottom w:val="none" w:sz="0" w:space="0" w:color="auto"/>
        <w:right w:val="none" w:sz="0" w:space="0" w:color="auto"/>
      </w:divBdr>
    </w:div>
    <w:div w:id="697388684">
      <w:bodyDiv w:val="1"/>
      <w:marLeft w:val="0"/>
      <w:marRight w:val="0"/>
      <w:marTop w:val="0"/>
      <w:marBottom w:val="0"/>
      <w:divBdr>
        <w:top w:val="none" w:sz="0" w:space="0" w:color="auto"/>
        <w:left w:val="none" w:sz="0" w:space="0" w:color="auto"/>
        <w:bottom w:val="none" w:sz="0" w:space="0" w:color="auto"/>
        <w:right w:val="none" w:sz="0" w:space="0" w:color="auto"/>
      </w:divBdr>
    </w:div>
    <w:div w:id="729234211">
      <w:bodyDiv w:val="1"/>
      <w:marLeft w:val="0"/>
      <w:marRight w:val="0"/>
      <w:marTop w:val="0"/>
      <w:marBottom w:val="0"/>
      <w:divBdr>
        <w:top w:val="none" w:sz="0" w:space="0" w:color="auto"/>
        <w:left w:val="none" w:sz="0" w:space="0" w:color="auto"/>
        <w:bottom w:val="none" w:sz="0" w:space="0" w:color="auto"/>
        <w:right w:val="none" w:sz="0" w:space="0" w:color="auto"/>
      </w:divBdr>
      <w:divsChild>
        <w:div w:id="814564351">
          <w:marLeft w:val="0"/>
          <w:marRight w:val="0"/>
          <w:marTop w:val="0"/>
          <w:marBottom w:val="0"/>
          <w:divBdr>
            <w:top w:val="none" w:sz="0" w:space="0" w:color="auto"/>
            <w:left w:val="none" w:sz="0" w:space="0" w:color="auto"/>
            <w:bottom w:val="none" w:sz="0" w:space="0" w:color="auto"/>
            <w:right w:val="none" w:sz="0" w:space="0" w:color="auto"/>
          </w:divBdr>
          <w:divsChild>
            <w:div w:id="977153866">
              <w:marLeft w:val="0"/>
              <w:marRight w:val="0"/>
              <w:marTop w:val="0"/>
              <w:marBottom w:val="0"/>
              <w:divBdr>
                <w:top w:val="none" w:sz="0" w:space="0" w:color="auto"/>
                <w:left w:val="none" w:sz="0" w:space="0" w:color="auto"/>
                <w:bottom w:val="none" w:sz="0" w:space="0" w:color="auto"/>
                <w:right w:val="none" w:sz="0" w:space="0" w:color="auto"/>
              </w:divBdr>
            </w:div>
            <w:div w:id="11321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31046">
      <w:bodyDiv w:val="1"/>
      <w:marLeft w:val="0"/>
      <w:marRight w:val="0"/>
      <w:marTop w:val="0"/>
      <w:marBottom w:val="0"/>
      <w:divBdr>
        <w:top w:val="none" w:sz="0" w:space="0" w:color="auto"/>
        <w:left w:val="none" w:sz="0" w:space="0" w:color="auto"/>
        <w:bottom w:val="none" w:sz="0" w:space="0" w:color="auto"/>
        <w:right w:val="none" w:sz="0" w:space="0" w:color="auto"/>
      </w:divBdr>
    </w:div>
    <w:div w:id="879165462">
      <w:bodyDiv w:val="1"/>
      <w:marLeft w:val="0"/>
      <w:marRight w:val="0"/>
      <w:marTop w:val="0"/>
      <w:marBottom w:val="0"/>
      <w:divBdr>
        <w:top w:val="none" w:sz="0" w:space="0" w:color="auto"/>
        <w:left w:val="none" w:sz="0" w:space="0" w:color="auto"/>
        <w:bottom w:val="none" w:sz="0" w:space="0" w:color="auto"/>
        <w:right w:val="none" w:sz="0" w:space="0" w:color="auto"/>
      </w:divBdr>
      <w:divsChild>
        <w:div w:id="314650576">
          <w:marLeft w:val="0"/>
          <w:marRight w:val="0"/>
          <w:marTop w:val="0"/>
          <w:marBottom w:val="0"/>
          <w:divBdr>
            <w:top w:val="none" w:sz="0" w:space="0" w:color="auto"/>
            <w:left w:val="none" w:sz="0" w:space="0" w:color="auto"/>
            <w:bottom w:val="none" w:sz="0" w:space="0" w:color="auto"/>
            <w:right w:val="none" w:sz="0" w:space="0" w:color="auto"/>
          </w:divBdr>
        </w:div>
        <w:div w:id="901209722">
          <w:marLeft w:val="0"/>
          <w:marRight w:val="0"/>
          <w:marTop w:val="0"/>
          <w:marBottom w:val="0"/>
          <w:divBdr>
            <w:top w:val="none" w:sz="0" w:space="0" w:color="auto"/>
            <w:left w:val="none" w:sz="0" w:space="0" w:color="auto"/>
            <w:bottom w:val="none" w:sz="0" w:space="0" w:color="auto"/>
            <w:right w:val="none" w:sz="0" w:space="0" w:color="auto"/>
          </w:divBdr>
        </w:div>
        <w:div w:id="1676029853">
          <w:marLeft w:val="0"/>
          <w:marRight w:val="0"/>
          <w:marTop w:val="0"/>
          <w:marBottom w:val="0"/>
          <w:divBdr>
            <w:top w:val="none" w:sz="0" w:space="0" w:color="auto"/>
            <w:left w:val="none" w:sz="0" w:space="0" w:color="auto"/>
            <w:bottom w:val="none" w:sz="0" w:space="0" w:color="auto"/>
            <w:right w:val="none" w:sz="0" w:space="0" w:color="auto"/>
          </w:divBdr>
        </w:div>
      </w:divsChild>
    </w:div>
    <w:div w:id="1083256104">
      <w:bodyDiv w:val="1"/>
      <w:marLeft w:val="0"/>
      <w:marRight w:val="0"/>
      <w:marTop w:val="0"/>
      <w:marBottom w:val="0"/>
      <w:divBdr>
        <w:top w:val="none" w:sz="0" w:space="0" w:color="auto"/>
        <w:left w:val="none" w:sz="0" w:space="0" w:color="auto"/>
        <w:bottom w:val="none" w:sz="0" w:space="0" w:color="auto"/>
        <w:right w:val="none" w:sz="0" w:space="0" w:color="auto"/>
      </w:divBdr>
    </w:div>
    <w:div w:id="1146125064">
      <w:bodyDiv w:val="1"/>
      <w:marLeft w:val="0"/>
      <w:marRight w:val="0"/>
      <w:marTop w:val="0"/>
      <w:marBottom w:val="0"/>
      <w:divBdr>
        <w:top w:val="none" w:sz="0" w:space="0" w:color="auto"/>
        <w:left w:val="none" w:sz="0" w:space="0" w:color="auto"/>
        <w:bottom w:val="none" w:sz="0" w:space="0" w:color="auto"/>
        <w:right w:val="none" w:sz="0" w:space="0" w:color="auto"/>
      </w:divBdr>
    </w:div>
    <w:div w:id="1171142724">
      <w:bodyDiv w:val="1"/>
      <w:marLeft w:val="0"/>
      <w:marRight w:val="0"/>
      <w:marTop w:val="0"/>
      <w:marBottom w:val="0"/>
      <w:divBdr>
        <w:top w:val="none" w:sz="0" w:space="0" w:color="auto"/>
        <w:left w:val="none" w:sz="0" w:space="0" w:color="auto"/>
        <w:bottom w:val="none" w:sz="0" w:space="0" w:color="auto"/>
        <w:right w:val="none" w:sz="0" w:space="0" w:color="auto"/>
      </w:divBdr>
    </w:div>
    <w:div w:id="1447458539">
      <w:bodyDiv w:val="1"/>
      <w:marLeft w:val="0"/>
      <w:marRight w:val="0"/>
      <w:marTop w:val="0"/>
      <w:marBottom w:val="0"/>
      <w:divBdr>
        <w:top w:val="none" w:sz="0" w:space="0" w:color="auto"/>
        <w:left w:val="none" w:sz="0" w:space="0" w:color="auto"/>
        <w:bottom w:val="none" w:sz="0" w:space="0" w:color="auto"/>
        <w:right w:val="none" w:sz="0" w:space="0" w:color="auto"/>
      </w:divBdr>
    </w:div>
    <w:div w:id="1448085147">
      <w:bodyDiv w:val="1"/>
      <w:marLeft w:val="0"/>
      <w:marRight w:val="0"/>
      <w:marTop w:val="0"/>
      <w:marBottom w:val="0"/>
      <w:divBdr>
        <w:top w:val="none" w:sz="0" w:space="0" w:color="auto"/>
        <w:left w:val="none" w:sz="0" w:space="0" w:color="auto"/>
        <w:bottom w:val="none" w:sz="0" w:space="0" w:color="auto"/>
        <w:right w:val="none" w:sz="0" w:space="0" w:color="auto"/>
      </w:divBdr>
    </w:div>
    <w:div w:id="1476920943">
      <w:bodyDiv w:val="1"/>
      <w:marLeft w:val="0"/>
      <w:marRight w:val="0"/>
      <w:marTop w:val="0"/>
      <w:marBottom w:val="0"/>
      <w:divBdr>
        <w:top w:val="none" w:sz="0" w:space="0" w:color="auto"/>
        <w:left w:val="none" w:sz="0" w:space="0" w:color="auto"/>
        <w:bottom w:val="none" w:sz="0" w:space="0" w:color="auto"/>
        <w:right w:val="none" w:sz="0" w:space="0" w:color="auto"/>
      </w:divBdr>
    </w:div>
    <w:div w:id="1595242472">
      <w:bodyDiv w:val="1"/>
      <w:marLeft w:val="0"/>
      <w:marRight w:val="0"/>
      <w:marTop w:val="0"/>
      <w:marBottom w:val="0"/>
      <w:divBdr>
        <w:top w:val="none" w:sz="0" w:space="0" w:color="auto"/>
        <w:left w:val="none" w:sz="0" w:space="0" w:color="auto"/>
        <w:bottom w:val="none" w:sz="0" w:space="0" w:color="auto"/>
        <w:right w:val="none" w:sz="0" w:space="0" w:color="auto"/>
      </w:divBdr>
    </w:div>
    <w:div w:id="1723820726">
      <w:bodyDiv w:val="1"/>
      <w:marLeft w:val="0"/>
      <w:marRight w:val="0"/>
      <w:marTop w:val="0"/>
      <w:marBottom w:val="0"/>
      <w:divBdr>
        <w:top w:val="none" w:sz="0" w:space="0" w:color="auto"/>
        <w:left w:val="none" w:sz="0" w:space="0" w:color="auto"/>
        <w:bottom w:val="none" w:sz="0" w:space="0" w:color="auto"/>
        <w:right w:val="none" w:sz="0" w:space="0" w:color="auto"/>
      </w:divBdr>
    </w:div>
    <w:div w:id="1755974518">
      <w:bodyDiv w:val="1"/>
      <w:marLeft w:val="0"/>
      <w:marRight w:val="0"/>
      <w:marTop w:val="0"/>
      <w:marBottom w:val="0"/>
      <w:divBdr>
        <w:top w:val="none" w:sz="0" w:space="0" w:color="auto"/>
        <w:left w:val="none" w:sz="0" w:space="0" w:color="auto"/>
        <w:bottom w:val="none" w:sz="0" w:space="0" w:color="auto"/>
        <w:right w:val="none" w:sz="0" w:space="0" w:color="auto"/>
      </w:divBdr>
    </w:div>
    <w:div w:id="1830440478">
      <w:bodyDiv w:val="1"/>
      <w:marLeft w:val="0"/>
      <w:marRight w:val="0"/>
      <w:marTop w:val="0"/>
      <w:marBottom w:val="0"/>
      <w:divBdr>
        <w:top w:val="none" w:sz="0" w:space="0" w:color="auto"/>
        <w:left w:val="none" w:sz="0" w:space="0" w:color="auto"/>
        <w:bottom w:val="none" w:sz="0" w:space="0" w:color="auto"/>
        <w:right w:val="none" w:sz="0" w:space="0" w:color="auto"/>
      </w:divBdr>
    </w:div>
    <w:div w:id="1895267435">
      <w:bodyDiv w:val="1"/>
      <w:marLeft w:val="0"/>
      <w:marRight w:val="0"/>
      <w:marTop w:val="0"/>
      <w:marBottom w:val="0"/>
      <w:divBdr>
        <w:top w:val="none" w:sz="0" w:space="0" w:color="auto"/>
        <w:left w:val="none" w:sz="0" w:space="0" w:color="auto"/>
        <w:bottom w:val="none" w:sz="0" w:space="0" w:color="auto"/>
        <w:right w:val="none" w:sz="0" w:space="0" w:color="auto"/>
      </w:divBdr>
      <w:divsChild>
        <w:div w:id="1697579244">
          <w:marLeft w:val="0"/>
          <w:marRight w:val="0"/>
          <w:marTop w:val="0"/>
          <w:marBottom w:val="0"/>
          <w:divBdr>
            <w:top w:val="none" w:sz="0" w:space="0" w:color="auto"/>
            <w:left w:val="none" w:sz="0" w:space="0" w:color="auto"/>
            <w:bottom w:val="none" w:sz="0" w:space="0" w:color="auto"/>
            <w:right w:val="none" w:sz="0" w:space="0" w:color="auto"/>
          </w:divBdr>
        </w:div>
      </w:divsChild>
    </w:div>
    <w:div w:id="193712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4866F-B27E-4983-9A6B-BB6271C9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474</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KEMAConsulting</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ANDERSD</dc:creator>
  <cp:keywords/>
  <cp:lastModifiedBy>_</cp:lastModifiedBy>
  <cp:revision>5</cp:revision>
  <cp:lastPrinted>2013-06-18T11:44:00Z</cp:lastPrinted>
  <dcterms:created xsi:type="dcterms:W3CDTF">2014-10-20T13:57:00Z</dcterms:created>
  <dcterms:modified xsi:type="dcterms:W3CDTF">2014-10-23T13:15:00Z</dcterms:modified>
</cp:coreProperties>
</file>