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DER and Inverter-based Resources Subcommittee</w:t>
      </w:r>
    </w:p>
    <w:p w:rsidR="00B62597" w:rsidRPr="00B62597" w:rsidP="00755096">
      <w:pPr>
        <w:pStyle w:val="MeetingDetails"/>
      </w:pPr>
      <w:r>
        <w:t>WebEx Only</w:t>
      </w:r>
    </w:p>
    <w:p w:rsidR="00B62597" w:rsidRPr="00B62597" w:rsidP="00755096">
      <w:pPr>
        <w:pStyle w:val="MeetingDetails"/>
      </w:pPr>
      <w:r>
        <w:t>November</w:t>
      </w:r>
      <w:r w:rsidR="004B3F2B">
        <w:t xml:space="preserve"> 2</w:t>
      </w:r>
      <w:r w:rsidR="002B2F98">
        <w:t xml:space="preserve">, </w:t>
      </w:r>
      <w:r w:rsidR="006F7A52">
        <w:t>2020</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rsidR="00C5296C">
        <w:t>p</w:t>
      </w:r>
      <w:r w:rsidR="00755096">
        <w:t>.m.</w:t>
      </w:r>
      <w:r w:rsidR="00010057">
        <w:t xml:space="preserve">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B3F2B">
        <w:t>1</w:t>
      </w:r>
      <w:r w:rsidRPr="00527104">
        <w:t>:00</w:t>
      </w:r>
      <w:r w:rsidR="006F0ACC">
        <w:t xml:space="preserve"> </w:t>
      </w:r>
      <w:r w:rsidRPr="00527104">
        <w:t>-</w:t>
      </w:r>
      <w:r w:rsidR="006F0ACC">
        <w:t xml:space="preserve"> </w:t>
      </w:r>
      <w:r w:rsidR="004B3F2B">
        <w:t>1</w:t>
      </w:r>
      <w:r w:rsidRPr="00527104">
        <w:t>:</w:t>
      </w:r>
      <w:r w:rsidR="00FA523D">
        <w:t>1</w:t>
      </w:r>
      <w:r w:rsidR="006B30C3">
        <w:t>0</w:t>
      </w:r>
      <w:r w:rsidRPr="00527104">
        <w:t>)</w:t>
      </w:r>
    </w:p>
    <w:bookmarkEnd w:id="1"/>
    <w:bookmarkEnd w:id="2"/>
    <w:p w:rsidR="002C6057" w:rsidRPr="002C6057" w:rsidP="002C6057">
      <w:pPr>
        <w:pStyle w:val="SecondaryHeading-Numbered"/>
        <w:rPr>
          <w:b w:val="0"/>
        </w:rPr>
      </w:pPr>
      <w:r>
        <w:rPr>
          <w:b w:val="0"/>
        </w:rPr>
        <w:t>Scott Baker, chair, will open the meeting and review the agenda.</w:t>
      </w:r>
    </w:p>
    <w:p w:rsidR="007C3681" w:rsidP="007C3681">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rsidR="00D70B25" w:rsidRPr="007C3681" w:rsidP="007C3681">
      <w:pPr>
        <w:pStyle w:val="SecondaryHeading-Numbered"/>
        <w:rPr>
          <w:b w:val="0"/>
        </w:rPr>
      </w:pPr>
      <w:r>
        <w:rPr>
          <w:b w:val="0"/>
        </w:rPr>
        <w:t>Scott Baker will review the DIRS work plan.</w:t>
      </w:r>
    </w:p>
    <w:p w:rsidR="00B653B3" w:rsidP="00B653B3">
      <w:pPr>
        <w:pStyle w:val="PrimaryHeading"/>
      </w:pPr>
      <w:r>
        <w:t>Public Distribution Microgrids (1:10 – 1:</w:t>
      </w:r>
      <w:r w:rsidR="005D112B">
        <w:t>45</w:t>
      </w:r>
      <w:r>
        <w:t>)</w:t>
      </w:r>
    </w:p>
    <w:p w:rsidR="00B653B3" w:rsidRPr="004C23DF" w:rsidP="00B653B3">
      <w:pPr>
        <w:pStyle w:val="SecondaryHeading-Numbered"/>
        <w:rPr>
          <w:b w:val="0"/>
        </w:rPr>
      </w:pPr>
      <w:r>
        <w:rPr>
          <w:b w:val="0"/>
        </w:rPr>
        <w:t xml:space="preserve">Andrew </w:t>
      </w:r>
      <w:r w:rsidR="005A62B4">
        <w:rPr>
          <w:b w:val="0"/>
        </w:rPr>
        <w:t>Levitt</w:t>
      </w:r>
      <w:r w:rsidR="00124A0D">
        <w:rPr>
          <w:b w:val="0"/>
        </w:rPr>
        <w:t>, PJM, will review draft manual language associated with the consensus package C</w:t>
      </w:r>
      <w:r>
        <w:rPr>
          <w:b w:val="0"/>
        </w:rPr>
        <w:t>.</w:t>
      </w:r>
      <w:r w:rsidR="00CB3E44">
        <w:rPr>
          <w:b w:val="0"/>
        </w:rPr>
        <w:t xml:space="preserve">  The Public Distribution Microgrid proposal and draft </w:t>
      </w:r>
      <w:r w:rsidR="00124A0D">
        <w:rPr>
          <w:b w:val="0"/>
        </w:rPr>
        <w:t xml:space="preserve">manual changes will make their way through the </w:t>
      </w:r>
      <w:r>
        <w:rPr>
          <w:b w:val="0"/>
        </w:rPr>
        <w:t>relevant</w:t>
      </w:r>
      <w:r w:rsidR="00124A0D">
        <w:rPr>
          <w:b w:val="0"/>
        </w:rPr>
        <w:t xml:space="preserve"> parent committee</w:t>
      </w:r>
      <w:r>
        <w:rPr>
          <w:b w:val="0"/>
        </w:rPr>
        <w:t>s</w:t>
      </w:r>
      <w:r w:rsidR="00CB3E44">
        <w:rPr>
          <w:b w:val="0"/>
        </w:rPr>
        <w:t xml:space="preserve"> for endorsement</w:t>
      </w:r>
      <w:r w:rsidR="005D112B">
        <w:rPr>
          <w:b w:val="0"/>
        </w:rPr>
        <w:t>.</w:t>
      </w:r>
    </w:p>
    <w:p w:rsidR="001D3B68" w:rsidRPr="00DB29E9" w:rsidP="007C2954">
      <w:pPr>
        <w:pStyle w:val="PrimaryHeading"/>
      </w:pPr>
      <w:r>
        <w:t>FERC Order 2222 – DER Aggregation</w:t>
      </w:r>
      <w:r w:rsidR="00D70B25">
        <w:t xml:space="preserve"> (</w:t>
      </w:r>
      <w:r>
        <w:t>1</w:t>
      </w:r>
      <w:r w:rsidR="00D70B25">
        <w:t>:</w:t>
      </w:r>
      <w:r w:rsidR="00C97966">
        <w:t>4</w:t>
      </w:r>
      <w:r w:rsidR="00B653B3">
        <w:t>5</w:t>
      </w:r>
      <w:r w:rsidR="006F0ACC">
        <w:t xml:space="preserve"> </w:t>
      </w:r>
      <w:r w:rsidR="00D70B25">
        <w:t>-</w:t>
      </w:r>
      <w:r w:rsidR="006F0ACC">
        <w:t xml:space="preserve"> </w:t>
      </w:r>
      <w:r w:rsidR="00C97966">
        <w:t>3</w:t>
      </w:r>
      <w:r>
        <w:t>:</w:t>
      </w:r>
      <w:r w:rsidR="00C97966">
        <w:t>00</w:t>
      </w:r>
      <w:r>
        <w:t>)</w:t>
      </w:r>
    </w:p>
    <w:p w:rsidR="00B62597" w:rsidP="00917386">
      <w:pPr>
        <w:pStyle w:val="SecondaryHeading-Numbered"/>
        <w:rPr>
          <w:b w:val="0"/>
        </w:rPr>
      </w:pPr>
      <w:r>
        <w:rPr>
          <w:b w:val="0"/>
        </w:rPr>
        <w:t>Danielle Croop</w:t>
      </w:r>
      <w:r w:rsidR="004B3F2B">
        <w:rPr>
          <w:b w:val="0"/>
        </w:rPr>
        <w:t xml:space="preserve">, PJM, will </w:t>
      </w:r>
      <w:r w:rsidR="006A46D7">
        <w:rPr>
          <w:b w:val="0"/>
        </w:rPr>
        <w:t xml:space="preserve">provide an overview of </w:t>
      </w:r>
      <w:r w:rsidR="00E46787">
        <w:rPr>
          <w:b w:val="0"/>
        </w:rPr>
        <w:t>the sta</w:t>
      </w:r>
      <w:r w:rsidR="00072CB4">
        <w:rPr>
          <w:b w:val="0"/>
        </w:rPr>
        <w:t xml:space="preserve">keholder process </w:t>
      </w:r>
      <w:r w:rsidR="00B910DC">
        <w:rPr>
          <w:b w:val="0"/>
        </w:rPr>
        <w:t xml:space="preserve">timeline </w:t>
      </w:r>
      <w:r w:rsidR="00072CB4">
        <w:rPr>
          <w:b w:val="0"/>
        </w:rPr>
        <w:t>to develop PJM’s compliance filing.</w:t>
      </w:r>
    </w:p>
    <w:p w:rsidR="00072CB4" w:rsidP="00917386">
      <w:pPr>
        <w:pStyle w:val="SecondaryHeading-Numbered"/>
        <w:rPr>
          <w:b w:val="0"/>
        </w:rPr>
      </w:pPr>
      <w:r>
        <w:rPr>
          <w:b w:val="0"/>
        </w:rPr>
        <w:t xml:space="preserve">Greg Geller, Enel X, will provide comments on Order 2222 from the perspective of a DER aggregator. </w:t>
      </w:r>
      <w:r w:rsidR="005A62B4">
        <w:rPr>
          <w:b w:val="0"/>
        </w:rPr>
        <w:t xml:space="preserve"> </w:t>
      </w:r>
    </w:p>
    <w:p w:rsidR="000B7152" w:rsidP="00917386">
      <w:pPr>
        <w:pStyle w:val="SecondaryHeading-Numbered"/>
        <w:rPr>
          <w:b w:val="0"/>
        </w:rPr>
      </w:pPr>
      <w:r>
        <w:rPr>
          <w:b w:val="0"/>
        </w:rPr>
        <w:t>Danielle Croop, PJM, will present on the status quo for DER in PJM with respect to the various compliance directives in the Order.</w:t>
      </w:r>
    </w:p>
    <w:p w:rsidR="001D3B68" w:rsidP="007C2954">
      <w:pPr>
        <w:pStyle w:val="PrimaryHeading"/>
      </w:pPr>
      <w:r>
        <w:t>Hybrid Resources</w:t>
      </w:r>
      <w:r w:rsidR="000070AD">
        <w:t xml:space="preserve"> </w:t>
      </w:r>
      <w:r>
        <w:t>(</w:t>
      </w:r>
      <w:r w:rsidR="00C97966">
        <w:t>3:00</w:t>
      </w:r>
      <w:r w:rsidR="006F0ACC">
        <w:t xml:space="preserve"> </w:t>
      </w:r>
      <w:r>
        <w:t>-</w:t>
      </w:r>
      <w:r w:rsidR="006F0ACC">
        <w:t xml:space="preserve"> </w:t>
      </w:r>
      <w:r>
        <w:t>3</w:t>
      </w:r>
      <w:r>
        <w:t>:</w:t>
      </w:r>
      <w:r w:rsidR="00B653B3">
        <w:t>4</w:t>
      </w:r>
      <w:r w:rsidR="004C23DF">
        <w:t>5</w:t>
      </w:r>
      <w:r w:rsidRPr="00DB29E9">
        <w:t>)</w:t>
      </w:r>
    </w:p>
    <w:p w:rsidR="00072CB4" w:rsidP="00B653B3">
      <w:pPr>
        <w:pStyle w:val="SecondaryHeading-Numbered"/>
        <w:rPr>
          <w:b w:val="0"/>
        </w:rPr>
      </w:pPr>
      <w:r>
        <w:rPr>
          <w:b w:val="0"/>
        </w:rPr>
        <w:t xml:space="preserve">Don Kujawski, PJM, </w:t>
      </w:r>
      <w:r w:rsidR="008D6410">
        <w:rPr>
          <w:b w:val="0"/>
        </w:rPr>
        <w:t xml:space="preserve">will present education on </w:t>
      </w:r>
      <w:r w:rsidR="00281AFB">
        <w:rPr>
          <w:b w:val="0"/>
        </w:rPr>
        <w:t xml:space="preserve">generator </w:t>
      </w:r>
      <w:r w:rsidR="008D6410">
        <w:rPr>
          <w:b w:val="0"/>
        </w:rPr>
        <w:t>deviation charges.</w:t>
      </w:r>
      <w:r>
        <w:rPr>
          <w:b w:val="0"/>
        </w:rPr>
        <w:t xml:space="preserve"> </w:t>
      </w:r>
    </w:p>
    <w:p w:rsidR="006F0ACC" w:rsidRPr="00B653B3" w:rsidP="00B653B3">
      <w:pPr>
        <w:pStyle w:val="SecondaryHeading-Numbered"/>
        <w:rPr>
          <w:b w:val="0"/>
        </w:rPr>
      </w:pPr>
      <w:r>
        <w:rPr>
          <w:b w:val="0"/>
        </w:rPr>
        <w:t>Andrew Levitt</w:t>
      </w:r>
      <w:r w:rsidR="004C23DF">
        <w:rPr>
          <w:b w:val="0"/>
        </w:rPr>
        <w:t xml:space="preserve">, PJM, will review </w:t>
      </w:r>
      <w:r w:rsidR="00072CB4">
        <w:rPr>
          <w:b w:val="0"/>
        </w:rPr>
        <w:t xml:space="preserve">additional </w:t>
      </w:r>
      <w:r w:rsidR="004C23DF">
        <w:rPr>
          <w:b w:val="0"/>
        </w:rPr>
        <w:t xml:space="preserve">draft design components </w:t>
      </w:r>
      <w:r w:rsidR="00072CB4">
        <w:rPr>
          <w:b w:val="0"/>
        </w:rPr>
        <w:t xml:space="preserve">and solution options </w:t>
      </w:r>
      <w:r w:rsidR="004C23DF">
        <w:rPr>
          <w:b w:val="0"/>
        </w:rPr>
        <w:t>in the solutions matrix.</w:t>
      </w:r>
      <w:r w:rsidR="00B653B3">
        <w:rPr>
          <w:b w:val="0"/>
        </w:rPr>
        <w:t xml:space="preserve">  Stakeholders will discuss, modify, and add design components</w:t>
      </w:r>
      <w:r w:rsidR="00072CB4">
        <w:rPr>
          <w:b w:val="0"/>
        </w:rPr>
        <w:t xml:space="preserve"> and solution options</w:t>
      </w:r>
      <w:r w:rsidR="00B653B3">
        <w:rPr>
          <w:b w:val="0"/>
        </w:rPr>
        <w:t xml:space="preserve"> as necessary.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9360"/>
      </w:tblGrid>
      <w:tr w:rsidTr="00AC224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576" w:type="dxa"/>
          </w:tcPr>
          <w:p w:rsidR="00BB531B" w:rsidP="004C23DF">
            <w:pPr>
              <w:pStyle w:val="PrimaryHeading"/>
              <w:keepNext/>
              <w:shd w:val="clear" w:color="auto" w:fill="00B0F0" w:themeFill="accent3"/>
              <w:spacing w:after="120" w:line="240" w:lineRule="auto"/>
              <w:ind w:left="-140"/>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Action items and next meeting agenda</w:t>
            </w:r>
            <w:r w:rsidR="002B2F98">
              <w:rPr>
                <w:rFonts w:ascii="Arial Narrow" w:hAnsi="Arial Narrow" w:eastAsiaTheme="minorHAnsi" w:cstheme="minorBidi"/>
                <w:b/>
                <w:color w:val="FFFFFF" w:themeColor="background1"/>
                <w:kern w:val="28"/>
                <w:sz w:val="22"/>
                <w:szCs w:val="22"/>
                <w:lang w:val="en-US" w:eastAsia="en-US" w:bidi="ar-SA"/>
              </w:rPr>
              <w:t xml:space="preserve"> (</w:t>
            </w:r>
            <w:r w:rsidR="004B3F2B">
              <w:rPr>
                <w:rFonts w:ascii="Arial Narrow" w:hAnsi="Arial Narrow" w:eastAsiaTheme="minorHAnsi" w:cstheme="minorBidi"/>
                <w:b/>
                <w:color w:val="FFFFFF" w:themeColor="background1"/>
                <w:kern w:val="28"/>
                <w:sz w:val="22"/>
                <w:szCs w:val="22"/>
                <w:lang w:val="en-US" w:eastAsia="en-US" w:bidi="ar-SA"/>
              </w:rPr>
              <w:t>3</w:t>
            </w:r>
            <w:r w:rsidR="00585FAF">
              <w:rPr>
                <w:rFonts w:ascii="Arial Narrow" w:hAnsi="Arial Narrow" w:eastAsiaTheme="minorHAnsi" w:cstheme="minorBidi"/>
                <w:b/>
                <w:color w:val="FFFFFF" w:themeColor="background1"/>
                <w:kern w:val="28"/>
                <w:sz w:val="22"/>
                <w:szCs w:val="22"/>
                <w:lang w:val="en-US" w:eastAsia="en-US" w:bidi="ar-SA"/>
              </w:rPr>
              <w:t>:</w:t>
            </w:r>
            <w:r w:rsidR="004C23DF">
              <w:rPr>
                <w:rFonts w:ascii="Arial Narrow" w:hAnsi="Arial Narrow" w:eastAsiaTheme="minorHAnsi" w:cstheme="minorBidi"/>
                <w:b/>
                <w:color w:val="FFFFFF" w:themeColor="background1"/>
                <w:kern w:val="28"/>
                <w:sz w:val="22"/>
                <w:szCs w:val="22"/>
                <w:lang w:val="en-US" w:eastAsia="en-US" w:bidi="ar-SA"/>
              </w:rPr>
              <w:t>4</w:t>
            </w:r>
            <w:r w:rsidR="006B30C3">
              <w:rPr>
                <w:rFonts w:ascii="Arial Narrow" w:hAnsi="Arial Narrow" w:eastAsiaTheme="minorHAnsi" w:cstheme="minorBidi"/>
                <w:b/>
                <w:color w:val="FFFFFF" w:themeColor="background1"/>
                <w:kern w:val="28"/>
                <w:sz w:val="22"/>
                <w:szCs w:val="22"/>
                <w:lang w:val="en-US" w:eastAsia="en-US" w:bidi="ar-SA"/>
              </w:rPr>
              <w:t>5</w:t>
            </w:r>
            <w:r w:rsidR="00585FAF">
              <w:rPr>
                <w:rFonts w:ascii="Arial Narrow" w:hAnsi="Arial Narrow" w:eastAsiaTheme="minorHAnsi" w:cstheme="minorBidi"/>
                <w:b/>
                <w:color w:val="FFFFFF" w:themeColor="background1"/>
                <w:kern w:val="28"/>
                <w:sz w:val="22"/>
                <w:szCs w:val="22"/>
                <w:lang w:val="en-US" w:eastAsia="en-US" w:bidi="ar-SA"/>
              </w:rPr>
              <w:t xml:space="preserve"> – </w:t>
            </w:r>
            <w:r w:rsidR="004B3F2B">
              <w:rPr>
                <w:rFonts w:ascii="Arial Narrow" w:hAnsi="Arial Narrow" w:eastAsiaTheme="minorHAnsi" w:cstheme="minorBidi"/>
                <w:b/>
                <w:color w:val="FFFFFF" w:themeColor="background1"/>
                <w:kern w:val="28"/>
                <w:sz w:val="22"/>
                <w:szCs w:val="22"/>
                <w:lang w:val="en-US" w:eastAsia="en-US" w:bidi="ar-SA"/>
              </w:rPr>
              <w:t>4</w:t>
            </w:r>
            <w:r w:rsidR="00585FAF">
              <w:rPr>
                <w:rFonts w:ascii="Arial Narrow" w:hAnsi="Arial Narrow" w:eastAsiaTheme="minorHAnsi" w:cstheme="minorBidi"/>
                <w:b/>
                <w:color w:val="FFFFFF" w:themeColor="background1"/>
                <w:kern w:val="28"/>
                <w:sz w:val="22"/>
                <w:szCs w:val="22"/>
                <w:lang w:val="en-US" w:eastAsia="en-US" w:bidi="ar-SA"/>
              </w:rPr>
              <w:t>:00</w:t>
            </w:r>
            <w:r>
              <w:rPr>
                <w:rFonts w:ascii="Arial Narrow" w:hAnsi="Arial Narrow" w:eastAsiaTheme="minorHAnsi" w:cstheme="minorBidi"/>
                <w:b/>
                <w:color w:val="FFFFFF" w:themeColor="background1"/>
                <w:kern w:val="28"/>
                <w:sz w:val="22"/>
                <w:szCs w:val="22"/>
                <w:lang w:val="en-US" w:eastAsia="en-US" w:bidi="ar-SA"/>
              </w:rPr>
              <w:t>)</w:t>
            </w:r>
          </w:p>
        </w:tc>
      </w:tr>
      <w:tr w:rsidTr="00AC2247">
        <w:tblPrEx>
          <w:tblW w:w="0" w:type="auto"/>
          <w:tblInd w:w="0" w:type="dxa"/>
          <w:tblCellMar>
            <w:top w:w="0" w:type="dxa"/>
            <w:left w:w="144" w:type="dxa"/>
            <w:bottom w:w="0" w:type="dxa"/>
            <w:right w:w="115" w:type="dxa"/>
          </w:tblCellMar>
          <w:tblLook w:val="04A0"/>
        </w:tblPrEx>
        <w:trPr>
          <w:trHeight w:val="296"/>
        </w:trPr>
        <w:tc>
          <w:tcPr>
            <w:tcW w:w="9576" w:type="dxa"/>
          </w:tcPr>
          <w:p w:rsidR="00BB531B" w:rsidRPr="0096300E" w:rsidP="00227090">
            <w:pPr>
              <w:pStyle w:val="ListSubhead1"/>
              <w:numPr>
                <w:numId w:val="11"/>
              </w:numPr>
              <w:tabs>
                <w:tab w:val="left" w:pos="0"/>
              </w:tabs>
              <w:spacing w:after="0" w:line="240" w:lineRule="auto"/>
              <w:ind w:left="220" w:hanging="360"/>
              <w:rPr>
                <w:rStyle w:val="DefaultParagraphFont"/>
                <w:rFonts w:ascii="Arial Narrow" w:eastAsia="Times New Roman" w:hAnsi="Arial Narrow" w:cs="Times New Roman"/>
                <w:b/>
                <w:sz w:val="24"/>
                <w:szCs w:val="22"/>
                <w:lang w:val="en-US" w:eastAsia="en-US" w:bidi="ar-SA"/>
              </w:rPr>
            </w:pPr>
            <w:r>
              <w:rPr>
                <w:rFonts w:ascii="Arial Narrow" w:eastAsia="Times New Roman" w:hAnsi="Arial Narrow" w:cs="Times New Roman"/>
                <w:b w:val="0"/>
                <w:sz w:val="24"/>
                <w:szCs w:val="22"/>
                <w:lang w:val="en-US" w:eastAsia="en-US" w:bidi="ar-SA"/>
              </w:rPr>
              <w:t xml:space="preserve">Hamad Ahmed will review action items from the meeting and </w:t>
            </w:r>
            <w:r w:rsidR="00227090">
              <w:rPr>
                <w:rFonts w:ascii="Arial Narrow" w:eastAsia="Times New Roman" w:hAnsi="Arial Narrow" w:cs="Times New Roman"/>
                <w:b w:val="0"/>
                <w:sz w:val="24"/>
                <w:szCs w:val="22"/>
                <w:lang w:val="en-US" w:eastAsia="en-US" w:bidi="ar-SA"/>
              </w:rPr>
              <w:t>take requests for future agenda items.</w:t>
            </w:r>
          </w:p>
          <w:p w:rsidR="0096300E" w:rsidP="0096300E">
            <w:pPr>
              <w:pStyle w:val="ListSubhead1"/>
              <w:numPr>
                <w:ilvl w:val="0"/>
                <w:numId w:val="0"/>
              </w:numPr>
              <w:tabs>
                <w:tab w:val="left" w:pos="0"/>
              </w:tabs>
              <w:spacing w:after="0" w:line="240" w:lineRule="auto"/>
              <w:ind w:left="220" w:firstLine="0"/>
              <w:rPr>
                <w:rStyle w:val="DefaultParagraphFont"/>
                <w:rFonts w:ascii="Arial Narrow" w:eastAsia="Times New Roman" w:hAnsi="Arial Narrow" w:cs="Times New Roman"/>
                <w:b/>
                <w:sz w:val="24"/>
                <w:szCs w:val="22"/>
                <w:lang w:val="en-US" w:eastAsia="en-US" w:bidi="ar-SA"/>
              </w:rPr>
            </w:pPr>
          </w:p>
        </w:tc>
      </w:tr>
      <w:tr w:rsidTr="00AC2247">
        <w:tblPrEx>
          <w:tblW w:w="0" w:type="auto"/>
          <w:tblInd w:w="0" w:type="dxa"/>
          <w:tblCellMar>
            <w:top w:w="0" w:type="dxa"/>
            <w:left w:w="144" w:type="dxa"/>
            <w:bottom w:w="0" w:type="dxa"/>
            <w:right w:w="115" w:type="dxa"/>
          </w:tblCellMar>
          <w:tblLook w:val="04A0"/>
        </w:tblPrEx>
        <w:tc>
          <w:tcPr>
            <w:tcW w:w="9576" w:type="dxa"/>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24"/>
        <w:gridCol w:w="3112"/>
        <w:gridCol w:w="3124"/>
      </w:tblGrid>
      <w:tr w:rsidTr="00C5296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3124" w:type="dxa"/>
            <w:vAlign w:val="center"/>
          </w:tcPr>
          <w:p w:rsidR="00C5296C" w:rsidRPr="00C5296C" w:rsidP="00C5296C">
            <w:pPr>
              <w:spacing w:after="0" w:line="240" w:lineRule="auto"/>
              <w:rPr>
                <w:rStyle w:val="DefaultParagraphFont"/>
                <w:rFonts w:ascii="Arial Narrow" w:eastAsia="Times New Roman" w:hAnsi="Arial Narrow" w:cs="Times New Roman"/>
                <w:sz w:val="18"/>
                <w:szCs w:val="16"/>
                <w:lang w:val="en-US" w:eastAsia="en-US" w:bidi="ar-SA"/>
              </w:rPr>
            </w:pPr>
            <w:r w:rsidRPr="00C5296C">
              <w:rPr>
                <w:rFonts w:ascii="Arial Narrow" w:eastAsia="Times New Roman" w:hAnsi="Arial Narrow" w:cs="Times New Roman"/>
                <w:sz w:val="18"/>
                <w:szCs w:val="16"/>
                <w:lang w:val="en-US" w:eastAsia="en-US" w:bidi="ar-SA"/>
              </w:rPr>
              <w:t>December 07, 2020</w:t>
            </w:r>
          </w:p>
        </w:tc>
        <w:tc>
          <w:tcPr>
            <w:tcW w:w="3112" w:type="dxa"/>
            <w:vAlign w:val="center"/>
          </w:tcPr>
          <w:p w:rsidR="00C5296C" w:rsidRPr="00C5296C" w:rsidP="00C5296C">
            <w:pPr>
              <w:spacing w:after="0" w:line="240" w:lineRule="auto"/>
              <w:rPr>
                <w:rStyle w:val="DefaultParagraphFont"/>
                <w:rFonts w:ascii="Arial Narrow" w:eastAsia="Times New Roman" w:hAnsi="Arial Narrow" w:cs="Times New Roman"/>
                <w:sz w:val="18"/>
                <w:szCs w:val="16"/>
                <w:lang w:val="en-US" w:eastAsia="en-US" w:bidi="ar-SA"/>
              </w:rPr>
            </w:pPr>
            <w:r w:rsidRPr="00C5296C">
              <w:rPr>
                <w:rFonts w:ascii="Arial Narrow" w:eastAsia="Times New Roman" w:hAnsi="Arial Narrow" w:cs="Times New Roman"/>
                <w:sz w:val="18"/>
                <w:szCs w:val="16"/>
                <w:lang w:val="en-US" w:eastAsia="en-US" w:bidi="ar-SA"/>
              </w:rPr>
              <w:t>1:00 p.m. – 4:00 p.m.</w:t>
            </w:r>
          </w:p>
        </w:tc>
        <w:tc>
          <w:tcPr>
            <w:tcW w:w="3124" w:type="dxa"/>
            <w:vAlign w:val="center"/>
          </w:tcPr>
          <w:p w:rsidR="00C5296C" w:rsidRPr="00C5296C" w:rsidP="00C5296C">
            <w:pPr>
              <w:spacing w:after="0" w:line="240" w:lineRule="auto"/>
              <w:rPr>
                <w:rStyle w:val="DefaultParagraphFont"/>
                <w:rFonts w:ascii="Arial Narrow" w:eastAsia="Times New Roman" w:hAnsi="Arial Narrow" w:cs="Times New Roman"/>
                <w:sz w:val="18"/>
                <w:szCs w:val="16"/>
                <w:lang w:val="en-US" w:eastAsia="en-US" w:bidi="ar-SA"/>
              </w:rPr>
            </w:pPr>
            <w:r w:rsidRPr="00C5296C">
              <w:rPr>
                <w:rFonts w:ascii="Arial Narrow" w:eastAsia="Times New Roman" w:hAnsi="Arial Narrow" w:cs="Times New Roman"/>
                <w:sz w:val="18"/>
                <w:szCs w:val="16"/>
                <w:lang w:val="en-US" w:eastAsia="en-US" w:bidi="ar-SA"/>
              </w:rPr>
              <w:t>PJM Conference &amp; Training Center/ WebEx</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C5296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3118" w:type="dxa"/>
            <w:vAlign w:val="center"/>
          </w:tcPr>
          <w:p w:rsidR="00712CAA" w:rsidRPr="00B62597"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4"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8"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62597" w:rsidP="00337321">
      <w:pPr>
        <w:pStyle w:val="Author"/>
      </w:pPr>
      <w:r>
        <w:t>Author:</w:t>
      </w:r>
      <w:r w:rsidR="00C5296C">
        <w:t xml:space="preserve"> 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C5296C">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336943"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600812"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25.05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14D5">
      <w:rPr>
        <w:rStyle w:val="PageNumber"/>
        <w:noProof/>
      </w:rPr>
      <w:t>1</w:t>
    </w:r>
    <w:r>
      <w:rPr>
        <w:rStyle w:val="PageNumber"/>
      </w:rPr>
      <w:fldChar w:fldCharType="end"/>
    </w:r>
  </w:p>
  <w:bookmarkStart w:id="3" w:name="OLE_LINK1"/>
  <w:p w:rsidR="00C5296C"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03440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72CB4"/>
    <w:rsid w:val="00080EF1"/>
    <w:rsid w:val="00092135"/>
    <w:rsid w:val="000B497D"/>
    <w:rsid w:val="000B7152"/>
    <w:rsid w:val="000F471E"/>
    <w:rsid w:val="00124A0D"/>
    <w:rsid w:val="001678E8"/>
    <w:rsid w:val="00171DE7"/>
    <w:rsid w:val="001B2242"/>
    <w:rsid w:val="001C0CC0"/>
    <w:rsid w:val="001C28BE"/>
    <w:rsid w:val="001D14D5"/>
    <w:rsid w:val="001D3B68"/>
    <w:rsid w:val="001F6867"/>
    <w:rsid w:val="002113BD"/>
    <w:rsid w:val="00227090"/>
    <w:rsid w:val="00235E0B"/>
    <w:rsid w:val="0025139E"/>
    <w:rsid w:val="00281AFB"/>
    <w:rsid w:val="00285ED6"/>
    <w:rsid w:val="002B2F98"/>
    <w:rsid w:val="002B61FA"/>
    <w:rsid w:val="002C6057"/>
    <w:rsid w:val="002F259F"/>
    <w:rsid w:val="00305238"/>
    <w:rsid w:val="003251CE"/>
    <w:rsid w:val="00337321"/>
    <w:rsid w:val="003B55E1"/>
    <w:rsid w:val="003C17E2"/>
    <w:rsid w:val="003D7E5C"/>
    <w:rsid w:val="003E7A73"/>
    <w:rsid w:val="0046043F"/>
    <w:rsid w:val="00491490"/>
    <w:rsid w:val="00494494"/>
    <w:rsid w:val="004969FA"/>
    <w:rsid w:val="004B3F2B"/>
    <w:rsid w:val="004C23DF"/>
    <w:rsid w:val="004E2BDA"/>
    <w:rsid w:val="00527104"/>
    <w:rsid w:val="00564DEE"/>
    <w:rsid w:val="0057441E"/>
    <w:rsid w:val="00585FAF"/>
    <w:rsid w:val="005A4044"/>
    <w:rsid w:val="005A5D0D"/>
    <w:rsid w:val="005A62B4"/>
    <w:rsid w:val="005D112B"/>
    <w:rsid w:val="005D6D05"/>
    <w:rsid w:val="005F2D37"/>
    <w:rsid w:val="006024A0"/>
    <w:rsid w:val="00602967"/>
    <w:rsid w:val="00606F11"/>
    <w:rsid w:val="006A46D7"/>
    <w:rsid w:val="006B30C3"/>
    <w:rsid w:val="006F0ACC"/>
    <w:rsid w:val="006F1573"/>
    <w:rsid w:val="006F7A52"/>
    <w:rsid w:val="006F7D16"/>
    <w:rsid w:val="00712CAA"/>
    <w:rsid w:val="00716A8B"/>
    <w:rsid w:val="00744A45"/>
    <w:rsid w:val="00754C6D"/>
    <w:rsid w:val="00755096"/>
    <w:rsid w:val="007703B4"/>
    <w:rsid w:val="00795DB3"/>
    <w:rsid w:val="007A34A3"/>
    <w:rsid w:val="007B7CC3"/>
    <w:rsid w:val="007C19E6"/>
    <w:rsid w:val="007C2954"/>
    <w:rsid w:val="007C3681"/>
    <w:rsid w:val="007D4F70"/>
    <w:rsid w:val="007E727B"/>
    <w:rsid w:val="007E7CAB"/>
    <w:rsid w:val="008142C5"/>
    <w:rsid w:val="008316A0"/>
    <w:rsid w:val="00837715"/>
    <w:rsid w:val="00837B12"/>
    <w:rsid w:val="00841282"/>
    <w:rsid w:val="008552A3"/>
    <w:rsid w:val="0086478B"/>
    <w:rsid w:val="00882652"/>
    <w:rsid w:val="008D6410"/>
    <w:rsid w:val="008E7A8E"/>
    <w:rsid w:val="00917386"/>
    <w:rsid w:val="0094078F"/>
    <w:rsid w:val="0096300E"/>
    <w:rsid w:val="00991528"/>
    <w:rsid w:val="009A5430"/>
    <w:rsid w:val="009A7154"/>
    <w:rsid w:val="009C15C4"/>
    <w:rsid w:val="009F44EA"/>
    <w:rsid w:val="009F53F9"/>
    <w:rsid w:val="00A05391"/>
    <w:rsid w:val="00A317A9"/>
    <w:rsid w:val="00A41149"/>
    <w:rsid w:val="00A45256"/>
    <w:rsid w:val="00AC2247"/>
    <w:rsid w:val="00B13F7E"/>
    <w:rsid w:val="00B16D95"/>
    <w:rsid w:val="00B20316"/>
    <w:rsid w:val="00B34E3C"/>
    <w:rsid w:val="00B62597"/>
    <w:rsid w:val="00B653B3"/>
    <w:rsid w:val="00B910DC"/>
    <w:rsid w:val="00BA6146"/>
    <w:rsid w:val="00BB531B"/>
    <w:rsid w:val="00BF331B"/>
    <w:rsid w:val="00C22381"/>
    <w:rsid w:val="00C415B9"/>
    <w:rsid w:val="00C439EC"/>
    <w:rsid w:val="00C5296C"/>
    <w:rsid w:val="00C5307B"/>
    <w:rsid w:val="00C72168"/>
    <w:rsid w:val="00C757F4"/>
    <w:rsid w:val="00C75A9D"/>
    <w:rsid w:val="00C97966"/>
    <w:rsid w:val="00CA49AE"/>
    <w:rsid w:val="00CA49B9"/>
    <w:rsid w:val="00CB19DE"/>
    <w:rsid w:val="00CB3E44"/>
    <w:rsid w:val="00CB475B"/>
    <w:rsid w:val="00CC1B47"/>
    <w:rsid w:val="00CE1191"/>
    <w:rsid w:val="00D06EC8"/>
    <w:rsid w:val="00D136EA"/>
    <w:rsid w:val="00D251ED"/>
    <w:rsid w:val="00D27123"/>
    <w:rsid w:val="00D70B25"/>
    <w:rsid w:val="00D820DA"/>
    <w:rsid w:val="00D831E4"/>
    <w:rsid w:val="00D95949"/>
    <w:rsid w:val="00DB29E9"/>
    <w:rsid w:val="00DC0262"/>
    <w:rsid w:val="00DC405E"/>
    <w:rsid w:val="00DE34CF"/>
    <w:rsid w:val="00DF3E61"/>
    <w:rsid w:val="00E1605D"/>
    <w:rsid w:val="00E21CE4"/>
    <w:rsid w:val="00E32B6B"/>
    <w:rsid w:val="00E46787"/>
    <w:rsid w:val="00E5387A"/>
    <w:rsid w:val="00E55E84"/>
    <w:rsid w:val="00EB68B0"/>
    <w:rsid w:val="00EE019C"/>
    <w:rsid w:val="00F4190F"/>
    <w:rsid w:val="00F50E57"/>
    <w:rsid w:val="00F754BE"/>
    <w:rsid w:val="00FA523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2020-10-27T21:33:51Z</dcterms:created>
  <dcterms:modified xsi:type="dcterms:W3CDTF">2020-10-27T21:33:51Z</dcterms:modified>
</cp:coreProperties>
</file>